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58091" w14:textId="77777777" w:rsidR="00F2315E" w:rsidRPr="00F2315E" w:rsidRDefault="00F2315E" w:rsidP="00BF1B52">
      <w:pPr>
        <w:jc w:val="center"/>
        <w:rPr>
          <w:rFonts w:ascii="Arial" w:hAnsi="Arial"/>
          <w:b/>
          <w:sz w:val="22"/>
          <w:szCs w:val="22"/>
        </w:rPr>
      </w:pPr>
      <w:r w:rsidRPr="00F2315E">
        <w:rPr>
          <w:rFonts w:ascii="Arial" w:hAnsi="Arial"/>
          <w:b/>
          <w:sz w:val="22"/>
          <w:szCs w:val="22"/>
        </w:rPr>
        <w:t>CENTRAL ASSOCIATION OF AGRICULTURAL VALUERS – EASTERN GROUP</w:t>
      </w:r>
    </w:p>
    <w:p w14:paraId="21B2162A" w14:textId="77777777" w:rsidR="00F2315E" w:rsidRPr="00F2315E" w:rsidRDefault="00F2315E" w:rsidP="00BF1B52">
      <w:pPr>
        <w:jc w:val="center"/>
        <w:rPr>
          <w:rFonts w:ascii="Arial" w:hAnsi="Arial"/>
          <w:b/>
          <w:sz w:val="22"/>
          <w:szCs w:val="22"/>
        </w:rPr>
      </w:pPr>
      <w:r w:rsidRPr="00F2315E">
        <w:rPr>
          <w:rFonts w:ascii="Arial" w:hAnsi="Arial"/>
          <w:b/>
          <w:sz w:val="22"/>
          <w:szCs w:val="22"/>
        </w:rPr>
        <w:t>Written Afternoon Practical Examination</w:t>
      </w:r>
    </w:p>
    <w:p w14:paraId="48091AC8" w14:textId="77777777" w:rsidR="00F2315E" w:rsidRPr="00F2315E" w:rsidRDefault="00F2315E" w:rsidP="00BF1B52">
      <w:pPr>
        <w:jc w:val="center"/>
        <w:rPr>
          <w:rFonts w:ascii="Arial" w:hAnsi="Arial"/>
          <w:b/>
          <w:sz w:val="22"/>
          <w:szCs w:val="22"/>
        </w:rPr>
      </w:pPr>
      <w:r w:rsidRPr="00F2315E">
        <w:rPr>
          <w:rFonts w:ascii="Arial" w:hAnsi="Arial"/>
          <w:b/>
          <w:sz w:val="22"/>
          <w:szCs w:val="22"/>
        </w:rPr>
        <w:t>Wednesday 14</w:t>
      </w:r>
      <w:r w:rsidRPr="00F2315E">
        <w:rPr>
          <w:rFonts w:ascii="Arial" w:hAnsi="Arial"/>
          <w:b/>
          <w:sz w:val="22"/>
          <w:szCs w:val="22"/>
          <w:vertAlign w:val="superscript"/>
        </w:rPr>
        <w:t>th</w:t>
      </w:r>
      <w:r w:rsidRPr="00F2315E">
        <w:rPr>
          <w:rFonts w:ascii="Arial" w:hAnsi="Arial"/>
          <w:b/>
          <w:sz w:val="22"/>
          <w:szCs w:val="22"/>
        </w:rPr>
        <w:t xml:space="preserve"> November 2018</w:t>
      </w:r>
    </w:p>
    <w:p w14:paraId="2055361C" w14:textId="77777777" w:rsidR="00F2315E" w:rsidRPr="00F2315E" w:rsidRDefault="00F2315E" w:rsidP="00BF1B52">
      <w:pPr>
        <w:jc w:val="center"/>
        <w:rPr>
          <w:rFonts w:ascii="Arial" w:hAnsi="Arial"/>
          <w:b/>
          <w:sz w:val="22"/>
          <w:szCs w:val="22"/>
        </w:rPr>
      </w:pPr>
      <w:r w:rsidRPr="00F2315E">
        <w:rPr>
          <w:rFonts w:ascii="Arial" w:hAnsi="Arial"/>
          <w:b/>
          <w:sz w:val="22"/>
          <w:szCs w:val="22"/>
        </w:rPr>
        <w:t>At</w:t>
      </w:r>
    </w:p>
    <w:p w14:paraId="0009A6A5" w14:textId="77777777" w:rsidR="00F2315E" w:rsidRPr="00F2315E" w:rsidRDefault="00F2315E" w:rsidP="00BF1B52">
      <w:pPr>
        <w:jc w:val="center"/>
        <w:rPr>
          <w:rFonts w:ascii="Arial" w:hAnsi="Arial"/>
          <w:b/>
          <w:sz w:val="22"/>
          <w:szCs w:val="22"/>
        </w:rPr>
      </w:pPr>
      <w:proofErr w:type="spellStart"/>
      <w:r w:rsidRPr="00F2315E">
        <w:rPr>
          <w:rFonts w:ascii="Arial" w:hAnsi="Arial"/>
          <w:b/>
          <w:sz w:val="22"/>
          <w:szCs w:val="22"/>
        </w:rPr>
        <w:t>Madingley</w:t>
      </w:r>
      <w:proofErr w:type="spellEnd"/>
      <w:r w:rsidRPr="00F2315E">
        <w:rPr>
          <w:rFonts w:ascii="Arial" w:hAnsi="Arial"/>
          <w:b/>
          <w:sz w:val="22"/>
          <w:szCs w:val="22"/>
        </w:rPr>
        <w:t xml:space="preserve"> Hall, </w:t>
      </w:r>
      <w:proofErr w:type="spellStart"/>
      <w:r w:rsidRPr="00F2315E">
        <w:rPr>
          <w:rFonts w:ascii="Arial" w:hAnsi="Arial"/>
          <w:b/>
          <w:sz w:val="22"/>
          <w:szCs w:val="22"/>
        </w:rPr>
        <w:t>Madingley</w:t>
      </w:r>
      <w:proofErr w:type="spellEnd"/>
    </w:p>
    <w:p w14:paraId="0D4AAC96" w14:textId="77777777" w:rsidR="00F2315E" w:rsidRPr="00F2315E" w:rsidRDefault="00F2315E" w:rsidP="00BF1B52">
      <w:pPr>
        <w:jc w:val="center"/>
        <w:rPr>
          <w:rFonts w:ascii="Arial" w:hAnsi="Arial"/>
          <w:b/>
          <w:sz w:val="22"/>
          <w:szCs w:val="22"/>
        </w:rPr>
      </w:pPr>
      <w:r w:rsidRPr="00F2315E">
        <w:rPr>
          <w:rFonts w:ascii="Arial" w:hAnsi="Arial"/>
          <w:b/>
          <w:sz w:val="22"/>
          <w:szCs w:val="22"/>
        </w:rPr>
        <w:t>Cambridge CB23 8AQ</w:t>
      </w:r>
    </w:p>
    <w:p w14:paraId="04CBA328" w14:textId="77777777" w:rsidR="00F2315E" w:rsidRPr="00F2315E" w:rsidRDefault="00F2315E" w:rsidP="00BF1B52">
      <w:pPr>
        <w:jc w:val="both"/>
        <w:rPr>
          <w:rFonts w:ascii="Arial" w:hAnsi="Arial"/>
          <w:b/>
          <w:sz w:val="22"/>
          <w:szCs w:val="22"/>
        </w:rPr>
      </w:pPr>
    </w:p>
    <w:p w14:paraId="133EDA31" w14:textId="77777777" w:rsidR="00F2315E" w:rsidRPr="00F2315E" w:rsidRDefault="00F2315E" w:rsidP="00BF1B52">
      <w:pPr>
        <w:jc w:val="both"/>
        <w:rPr>
          <w:rFonts w:ascii="Arial" w:hAnsi="Arial"/>
          <w:b/>
          <w:sz w:val="22"/>
          <w:szCs w:val="22"/>
        </w:rPr>
      </w:pPr>
      <w:r w:rsidRPr="00F2315E">
        <w:rPr>
          <w:rFonts w:ascii="Arial" w:hAnsi="Arial"/>
          <w:b/>
          <w:sz w:val="22"/>
          <w:szCs w:val="22"/>
        </w:rPr>
        <w:t>Guidance for Candidates</w:t>
      </w:r>
    </w:p>
    <w:p w14:paraId="6D4554F8" w14:textId="77777777" w:rsidR="00F2315E" w:rsidRPr="00F2315E" w:rsidRDefault="00F2315E" w:rsidP="00BF1B52">
      <w:pPr>
        <w:jc w:val="both"/>
        <w:rPr>
          <w:rFonts w:ascii="Arial" w:hAnsi="Arial"/>
          <w:sz w:val="22"/>
          <w:szCs w:val="22"/>
        </w:rPr>
      </w:pPr>
      <w:r w:rsidRPr="00F2315E">
        <w:rPr>
          <w:rFonts w:ascii="Arial" w:hAnsi="Arial"/>
          <w:sz w:val="22"/>
          <w:szCs w:val="22"/>
        </w:rPr>
        <w:t xml:space="preserve">Candidates should have read the 2018 Guidelines for Practical and Written Examinations. </w:t>
      </w:r>
    </w:p>
    <w:p w14:paraId="17D9AD91" w14:textId="77777777" w:rsidR="00F2315E" w:rsidRPr="00F2315E" w:rsidRDefault="00F2315E" w:rsidP="00BF1B52">
      <w:pPr>
        <w:jc w:val="both"/>
        <w:rPr>
          <w:rFonts w:ascii="Arial" w:hAnsi="Arial"/>
          <w:sz w:val="22"/>
          <w:szCs w:val="22"/>
        </w:rPr>
      </w:pPr>
      <w:r w:rsidRPr="00F2315E">
        <w:rPr>
          <w:rFonts w:ascii="Arial" w:hAnsi="Arial"/>
          <w:sz w:val="22"/>
          <w:szCs w:val="22"/>
        </w:rPr>
        <w:t>Four out of five questions in this paper should be answered.</w:t>
      </w:r>
    </w:p>
    <w:p w14:paraId="14E464AD" w14:textId="77777777" w:rsidR="00F2315E" w:rsidRPr="00F2315E" w:rsidRDefault="00F2315E" w:rsidP="00BF1B52">
      <w:pPr>
        <w:jc w:val="both"/>
        <w:rPr>
          <w:rFonts w:ascii="Arial" w:hAnsi="Arial"/>
          <w:sz w:val="22"/>
          <w:szCs w:val="22"/>
        </w:rPr>
      </w:pPr>
      <w:r w:rsidRPr="00F2315E">
        <w:rPr>
          <w:rFonts w:ascii="Arial" w:hAnsi="Arial"/>
          <w:sz w:val="22"/>
          <w:szCs w:val="22"/>
        </w:rPr>
        <w:t>Time allowed – 2 ½ hours</w:t>
      </w:r>
    </w:p>
    <w:p w14:paraId="0499615F" w14:textId="77777777" w:rsidR="00FA1A4B" w:rsidRPr="001F0F5C" w:rsidRDefault="00FA1A4B" w:rsidP="00BF1B52">
      <w:pPr>
        <w:jc w:val="both"/>
        <w:rPr>
          <w:rFonts w:ascii="Arial" w:hAnsi="Arial" w:cs="Arial"/>
          <w:b/>
          <w:sz w:val="22"/>
          <w:szCs w:val="22"/>
        </w:rPr>
      </w:pPr>
      <w:r w:rsidRPr="001F0F5C">
        <w:rPr>
          <w:rFonts w:ascii="Arial" w:hAnsi="Arial" w:cs="Arial"/>
          <w:b/>
          <w:sz w:val="22"/>
          <w:szCs w:val="22"/>
        </w:rPr>
        <w:t>Introduction and background</w:t>
      </w:r>
    </w:p>
    <w:p w14:paraId="0B393EE6" w14:textId="77777777" w:rsidR="00FA1A4B" w:rsidRPr="001F0F5C" w:rsidRDefault="00FA1A4B" w:rsidP="00BF1B52">
      <w:pPr>
        <w:jc w:val="both"/>
        <w:rPr>
          <w:rFonts w:ascii="Arial" w:hAnsi="Arial" w:cs="Arial"/>
          <w:sz w:val="22"/>
          <w:szCs w:val="22"/>
        </w:rPr>
      </w:pPr>
      <w:proofErr w:type="gramStart"/>
      <w:r w:rsidRPr="001F0F5C">
        <w:rPr>
          <w:rFonts w:ascii="Arial" w:hAnsi="Arial" w:cs="Arial"/>
          <w:sz w:val="22"/>
          <w:szCs w:val="22"/>
        </w:rPr>
        <w:t>Park Farm is owned by a local University as part of their non-operational property investment portfolio</w:t>
      </w:r>
      <w:proofErr w:type="gramEnd"/>
      <w:r w:rsidRPr="001F0F5C">
        <w:rPr>
          <w:rFonts w:ascii="Arial" w:hAnsi="Arial" w:cs="Arial"/>
          <w:sz w:val="22"/>
          <w:szCs w:val="22"/>
        </w:rPr>
        <w:t>. It extends to about 608.56 acres (246.46 ha) as shown outlined in red on the attached Plan and includes two dwellings, farm buildings and land.</w:t>
      </w:r>
    </w:p>
    <w:p w14:paraId="2E2EB8AD" w14:textId="77777777" w:rsidR="00FA1A4B" w:rsidRPr="001F0F5C" w:rsidRDefault="00FA1A4B" w:rsidP="00BF1B52">
      <w:pPr>
        <w:jc w:val="both"/>
        <w:rPr>
          <w:rFonts w:ascii="Arial" w:hAnsi="Arial" w:cs="Arial"/>
          <w:sz w:val="22"/>
          <w:szCs w:val="22"/>
        </w:rPr>
      </w:pPr>
      <w:r w:rsidRPr="001F0F5C">
        <w:rPr>
          <w:rFonts w:ascii="Arial" w:hAnsi="Arial" w:cs="Arial"/>
          <w:sz w:val="22"/>
          <w:szCs w:val="22"/>
        </w:rPr>
        <w:t>The farm is let under an AHA tenancy on full repairing and insuring terms to Mr Henry Latham, a widower aged in his late seventies. The tenancy commenced on the 29</w:t>
      </w:r>
      <w:r w:rsidRPr="001F0F5C">
        <w:rPr>
          <w:rFonts w:ascii="Arial" w:hAnsi="Arial" w:cs="Arial"/>
          <w:sz w:val="22"/>
          <w:szCs w:val="22"/>
          <w:vertAlign w:val="superscript"/>
        </w:rPr>
        <w:t>th</w:t>
      </w:r>
      <w:r w:rsidRPr="001F0F5C">
        <w:rPr>
          <w:rFonts w:ascii="Arial" w:hAnsi="Arial" w:cs="Arial"/>
          <w:sz w:val="22"/>
          <w:szCs w:val="22"/>
        </w:rPr>
        <w:t xml:space="preserve"> September 1970 and the farm is run as a mixed arable, dairy and sheep enterprise.</w:t>
      </w:r>
    </w:p>
    <w:p w14:paraId="516F8463" w14:textId="77777777" w:rsidR="00FA1A4B" w:rsidRDefault="00FA1A4B" w:rsidP="00BF1B52">
      <w:pPr>
        <w:jc w:val="both"/>
        <w:rPr>
          <w:rFonts w:ascii="Arial" w:hAnsi="Arial" w:cs="Arial"/>
          <w:sz w:val="22"/>
          <w:szCs w:val="22"/>
        </w:rPr>
      </w:pPr>
      <w:r w:rsidRPr="001F0F5C">
        <w:rPr>
          <w:rFonts w:ascii="Arial" w:hAnsi="Arial" w:cs="Arial"/>
          <w:sz w:val="22"/>
          <w:szCs w:val="22"/>
        </w:rPr>
        <w:t>Henry has two sons M</w:t>
      </w:r>
      <w:r>
        <w:rPr>
          <w:rFonts w:ascii="Arial" w:hAnsi="Arial" w:cs="Arial"/>
          <w:sz w:val="22"/>
          <w:szCs w:val="22"/>
        </w:rPr>
        <w:t xml:space="preserve">artin and Michael aged 45 and 43 years respectively </w:t>
      </w:r>
      <w:r w:rsidRPr="001F0F5C">
        <w:rPr>
          <w:rFonts w:ascii="Arial" w:hAnsi="Arial" w:cs="Arial"/>
          <w:sz w:val="22"/>
          <w:szCs w:val="22"/>
        </w:rPr>
        <w:t xml:space="preserve">who work with him on the farm although one of them lives in a cottage which he owns in the village. </w:t>
      </w:r>
    </w:p>
    <w:p w14:paraId="3E36A501" w14:textId="77777777" w:rsidR="00FA1A4B" w:rsidRPr="001F0F5C" w:rsidRDefault="00FA1A4B" w:rsidP="00BF1B52">
      <w:pPr>
        <w:jc w:val="both"/>
        <w:rPr>
          <w:rFonts w:ascii="Arial" w:hAnsi="Arial" w:cs="Arial"/>
          <w:sz w:val="22"/>
          <w:szCs w:val="22"/>
        </w:rPr>
      </w:pPr>
      <w:r>
        <w:rPr>
          <w:rFonts w:ascii="Arial" w:hAnsi="Arial" w:cs="Arial"/>
          <w:sz w:val="22"/>
          <w:szCs w:val="22"/>
        </w:rPr>
        <w:t>Henry’s health has deteriorated recently and the family have been contemplating how to safeguard the future of the farm.</w:t>
      </w:r>
    </w:p>
    <w:p w14:paraId="5164E570" w14:textId="77777777" w:rsidR="00FA1A4B" w:rsidRPr="001F0F5C" w:rsidRDefault="00FA1A4B" w:rsidP="00BF1B52">
      <w:pPr>
        <w:jc w:val="both"/>
        <w:rPr>
          <w:rFonts w:ascii="Arial" w:hAnsi="Arial" w:cs="Arial"/>
          <w:sz w:val="22"/>
          <w:szCs w:val="22"/>
        </w:rPr>
      </w:pPr>
      <w:r w:rsidRPr="001F0F5C">
        <w:rPr>
          <w:rFonts w:ascii="Arial" w:hAnsi="Arial" w:cs="Arial"/>
          <w:sz w:val="22"/>
          <w:szCs w:val="22"/>
        </w:rPr>
        <w:t xml:space="preserve">An area of the holding close to the centre of the village shown hatched on the Plan and extending to about 29.27 acres (11.85 ha) is being promoted by the Landlord for residential development. </w:t>
      </w:r>
    </w:p>
    <w:p w14:paraId="26C2DDDE" w14:textId="77777777" w:rsidR="00FA1A4B" w:rsidRPr="001F0F5C" w:rsidRDefault="00FA1A4B" w:rsidP="00BF1B52">
      <w:pPr>
        <w:jc w:val="both"/>
        <w:rPr>
          <w:rFonts w:ascii="Arial" w:hAnsi="Arial" w:cs="Arial"/>
          <w:sz w:val="22"/>
          <w:szCs w:val="22"/>
        </w:rPr>
      </w:pPr>
      <w:r w:rsidRPr="001F0F5C">
        <w:rPr>
          <w:rFonts w:ascii="Arial" w:hAnsi="Arial" w:cs="Arial"/>
          <w:sz w:val="22"/>
          <w:szCs w:val="22"/>
        </w:rPr>
        <w:t>The land edged blue on the Plan of about 154.98 acres (62.77 ha) is in separate ownership however the University has always expressed an interest in purchasing it.</w:t>
      </w:r>
    </w:p>
    <w:p w14:paraId="5B3F304E" w14:textId="77777777" w:rsidR="00F2315E" w:rsidRPr="00F2315E" w:rsidRDefault="00F2315E" w:rsidP="00BF1B52">
      <w:pPr>
        <w:jc w:val="both"/>
        <w:rPr>
          <w:rFonts w:ascii="Arial" w:hAnsi="Arial"/>
          <w:b/>
          <w:sz w:val="22"/>
          <w:szCs w:val="22"/>
        </w:rPr>
      </w:pPr>
    </w:p>
    <w:p w14:paraId="222D184C" w14:textId="77777777" w:rsidR="00F2315E" w:rsidRPr="00F2315E" w:rsidRDefault="00F2315E" w:rsidP="00BF1B52">
      <w:pPr>
        <w:jc w:val="both"/>
        <w:rPr>
          <w:rFonts w:ascii="Arial" w:hAnsi="Arial"/>
          <w:b/>
          <w:sz w:val="22"/>
          <w:szCs w:val="22"/>
        </w:rPr>
      </w:pPr>
    </w:p>
    <w:p w14:paraId="216E37FE" w14:textId="77777777" w:rsidR="00F2315E" w:rsidRPr="00F2315E" w:rsidRDefault="00F2315E" w:rsidP="00BF1B52">
      <w:pPr>
        <w:jc w:val="both"/>
        <w:rPr>
          <w:rFonts w:ascii="Arial" w:hAnsi="Arial"/>
          <w:b/>
          <w:sz w:val="22"/>
          <w:szCs w:val="22"/>
        </w:rPr>
      </w:pPr>
    </w:p>
    <w:p w14:paraId="1C66DAC6" w14:textId="77777777" w:rsidR="00F2315E" w:rsidRPr="00F2315E" w:rsidRDefault="00F2315E" w:rsidP="00BF1B52">
      <w:pPr>
        <w:jc w:val="both"/>
        <w:rPr>
          <w:rFonts w:ascii="Arial" w:hAnsi="Arial"/>
          <w:b/>
          <w:sz w:val="22"/>
          <w:szCs w:val="22"/>
        </w:rPr>
      </w:pPr>
      <w:r w:rsidRPr="00F2315E">
        <w:rPr>
          <w:rFonts w:ascii="Arial" w:hAnsi="Arial"/>
          <w:b/>
          <w:sz w:val="22"/>
          <w:szCs w:val="22"/>
        </w:rPr>
        <w:lastRenderedPageBreak/>
        <w:t xml:space="preserve">QUESTION 1 </w:t>
      </w:r>
    </w:p>
    <w:p w14:paraId="0B95F6A6" w14:textId="77777777" w:rsidR="00FA1A4B" w:rsidRPr="00FA1A4B" w:rsidRDefault="00FA1A4B" w:rsidP="00BF1B52">
      <w:pPr>
        <w:autoSpaceDE w:val="0"/>
        <w:autoSpaceDN w:val="0"/>
        <w:adjustRightInd w:val="0"/>
        <w:spacing w:after="0" w:line="240" w:lineRule="auto"/>
        <w:jc w:val="both"/>
        <w:rPr>
          <w:rFonts w:ascii="Arial" w:hAnsi="Arial" w:cs="Arial"/>
          <w:sz w:val="22"/>
          <w:szCs w:val="22"/>
        </w:rPr>
      </w:pPr>
      <w:r w:rsidRPr="00FA1A4B">
        <w:rPr>
          <w:rFonts w:ascii="Arial" w:hAnsi="Arial" w:cs="Arial"/>
          <w:sz w:val="22"/>
          <w:szCs w:val="22"/>
        </w:rPr>
        <w:t>As part of your instruction to purchase the land outlined blue on the plan, you are informed of the intention to erect a new ground based telecoms mast measuring 15m in height adjoining the woodland known as Little Shrubs.</w:t>
      </w:r>
    </w:p>
    <w:p w14:paraId="13240245" w14:textId="77777777" w:rsidR="00FA1A4B" w:rsidRPr="00FA1A4B" w:rsidRDefault="00FA1A4B" w:rsidP="00BF1B52">
      <w:pPr>
        <w:autoSpaceDE w:val="0"/>
        <w:autoSpaceDN w:val="0"/>
        <w:adjustRightInd w:val="0"/>
        <w:spacing w:after="0" w:line="240" w:lineRule="auto"/>
        <w:jc w:val="both"/>
        <w:rPr>
          <w:rFonts w:ascii="Arial" w:hAnsi="Arial" w:cs="Arial"/>
          <w:sz w:val="22"/>
          <w:szCs w:val="22"/>
        </w:rPr>
      </w:pPr>
    </w:p>
    <w:p w14:paraId="6777BAE0" w14:textId="77777777" w:rsidR="00FA1A4B" w:rsidRPr="00FA1A4B" w:rsidRDefault="00FA1A4B" w:rsidP="00BF1B52">
      <w:pPr>
        <w:autoSpaceDE w:val="0"/>
        <w:autoSpaceDN w:val="0"/>
        <w:adjustRightInd w:val="0"/>
        <w:spacing w:after="0" w:line="240" w:lineRule="auto"/>
        <w:jc w:val="both"/>
        <w:rPr>
          <w:rFonts w:ascii="Arial" w:hAnsi="Arial" w:cs="Arial"/>
          <w:sz w:val="22"/>
          <w:szCs w:val="22"/>
        </w:rPr>
      </w:pPr>
      <w:r w:rsidRPr="00FA1A4B">
        <w:rPr>
          <w:rFonts w:ascii="Arial" w:hAnsi="Arial" w:cs="Arial"/>
          <w:sz w:val="22"/>
          <w:szCs w:val="22"/>
        </w:rPr>
        <w:t xml:space="preserve">The buyer has asked you to advise on the following: </w:t>
      </w:r>
    </w:p>
    <w:p w14:paraId="77490AD9" w14:textId="77777777" w:rsidR="00FA1A4B" w:rsidRPr="00FA1A4B" w:rsidRDefault="00FA1A4B" w:rsidP="00BF1B52">
      <w:pPr>
        <w:autoSpaceDE w:val="0"/>
        <w:autoSpaceDN w:val="0"/>
        <w:adjustRightInd w:val="0"/>
        <w:spacing w:after="0" w:line="240" w:lineRule="auto"/>
        <w:jc w:val="both"/>
        <w:rPr>
          <w:rFonts w:ascii="Arial" w:hAnsi="Arial" w:cs="Arial"/>
          <w:sz w:val="22"/>
          <w:szCs w:val="22"/>
        </w:rPr>
      </w:pPr>
    </w:p>
    <w:p w14:paraId="4832211D" w14:textId="77777777" w:rsidR="00FA1A4B" w:rsidRPr="00BF1B52" w:rsidRDefault="00FA1A4B" w:rsidP="00BF1B52">
      <w:pPr>
        <w:pStyle w:val="ListParagraph"/>
        <w:numPr>
          <w:ilvl w:val="0"/>
          <w:numId w:val="6"/>
        </w:numPr>
        <w:tabs>
          <w:tab w:val="left" w:pos="284"/>
        </w:tabs>
        <w:autoSpaceDE w:val="0"/>
        <w:autoSpaceDN w:val="0"/>
        <w:adjustRightInd w:val="0"/>
        <w:jc w:val="both"/>
        <w:rPr>
          <w:rFonts w:ascii="Arial" w:hAnsi="Arial" w:cs="Arial"/>
        </w:rPr>
      </w:pPr>
      <w:r w:rsidRPr="00BF1B52">
        <w:rPr>
          <w:rFonts w:ascii="Arial" w:hAnsi="Arial" w:cs="Arial"/>
        </w:rPr>
        <w:t xml:space="preserve">Is planning permission required for the proposed mast? </w:t>
      </w:r>
    </w:p>
    <w:p w14:paraId="51032A94" w14:textId="2777E011" w:rsidR="00FA1A4B" w:rsidRPr="00FA1A4B" w:rsidRDefault="00FA1A4B" w:rsidP="00BF1B52">
      <w:pPr>
        <w:pStyle w:val="ListParagraph"/>
        <w:autoSpaceDE w:val="0"/>
        <w:autoSpaceDN w:val="0"/>
        <w:adjustRightInd w:val="0"/>
        <w:ind w:left="284"/>
        <w:jc w:val="both"/>
        <w:rPr>
          <w:rFonts w:ascii="Arial" w:hAnsi="Arial" w:cs="Arial"/>
          <w:b/>
        </w:rPr>
      </w:pPr>
      <w:r w:rsidRPr="00FA1A4B">
        <w:rPr>
          <w:rFonts w:ascii="Arial" w:hAnsi="Arial" w:cs="Arial"/>
        </w:rPr>
        <w:t>Please provide d</w:t>
      </w:r>
      <w:r>
        <w:rPr>
          <w:rFonts w:ascii="Arial" w:hAnsi="Arial" w:cs="Arial"/>
        </w:rPr>
        <w:t xml:space="preserve">etail to support your answer. </w:t>
      </w:r>
      <w:r>
        <w:rPr>
          <w:rFonts w:ascii="Arial" w:hAnsi="Arial" w:cs="Arial"/>
        </w:rPr>
        <w:tab/>
      </w:r>
      <w:r w:rsidRPr="00FA1A4B">
        <w:rPr>
          <w:rFonts w:ascii="Arial" w:hAnsi="Arial" w:cs="Arial"/>
        </w:rPr>
        <w:tab/>
      </w:r>
      <w:r w:rsidRPr="00FA1A4B">
        <w:rPr>
          <w:rFonts w:ascii="Arial" w:hAnsi="Arial" w:cs="Arial"/>
        </w:rPr>
        <w:tab/>
      </w:r>
      <w:r w:rsidRPr="00FA1A4B">
        <w:rPr>
          <w:rFonts w:ascii="Arial" w:hAnsi="Arial" w:cs="Arial"/>
        </w:rPr>
        <w:tab/>
      </w:r>
      <w:r w:rsidR="00BF1B52">
        <w:rPr>
          <w:rFonts w:ascii="Arial" w:hAnsi="Arial" w:cs="Arial"/>
        </w:rPr>
        <w:tab/>
      </w:r>
      <w:r w:rsidRPr="00FA1A4B">
        <w:rPr>
          <w:rFonts w:ascii="Arial" w:hAnsi="Arial" w:cs="Arial"/>
          <w:b/>
        </w:rPr>
        <w:t>(3 marks)</w:t>
      </w:r>
    </w:p>
    <w:p w14:paraId="296FFF0A" w14:textId="77777777" w:rsidR="00F2315E" w:rsidRPr="00FA1A4B" w:rsidRDefault="00F2315E" w:rsidP="00BF1B52">
      <w:pPr>
        <w:pStyle w:val="Default"/>
        <w:jc w:val="both"/>
        <w:rPr>
          <w:rFonts w:cs="Times New Roman"/>
          <w:color w:val="FF0000"/>
        </w:rPr>
      </w:pPr>
    </w:p>
    <w:p w14:paraId="0613CE6E" w14:textId="77777777" w:rsidR="00FA1A4B" w:rsidRDefault="00FA1A4B" w:rsidP="00BF1B52">
      <w:pPr>
        <w:pStyle w:val="Default"/>
        <w:jc w:val="both"/>
        <w:rPr>
          <w:b/>
          <w:sz w:val="22"/>
          <w:szCs w:val="22"/>
        </w:rPr>
      </w:pPr>
    </w:p>
    <w:p w14:paraId="2D713EC4" w14:textId="2A40AE1A" w:rsidR="00FA1A4B" w:rsidRPr="00BF1B52" w:rsidRDefault="00FA1A4B" w:rsidP="00BF1B52">
      <w:pPr>
        <w:pStyle w:val="ListParagraph"/>
        <w:numPr>
          <w:ilvl w:val="0"/>
          <w:numId w:val="6"/>
        </w:numPr>
        <w:tabs>
          <w:tab w:val="left" w:pos="851"/>
        </w:tabs>
        <w:autoSpaceDE w:val="0"/>
        <w:autoSpaceDN w:val="0"/>
        <w:adjustRightInd w:val="0"/>
        <w:jc w:val="both"/>
        <w:rPr>
          <w:rFonts w:ascii="Arial" w:hAnsi="Arial" w:cs="Arial"/>
          <w:b/>
        </w:rPr>
      </w:pPr>
      <w:r w:rsidRPr="00BF1B52">
        <w:rPr>
          <w:rFonts w:ascii="Arial" w:hAnsi="Arial" w:cs="Arial"/>
        </w:rPr>
        <w:t xml:space="preserve">Which legislation will deal with the installation of a new telecoms mast? </w:t>
      </w:r>
      <w:r w:rsidRPr="00BF1B52">
        <w:rPr>
          <w:rFonts w:ascii="Arial" w:hAnsi="Arial" w:cs="Arial"/>
        </w:rPr>
        <w:tab/>
      </w:r>
      <w:r w:rsidRPr="00BF1B52">
        <w:rPr>
          <w:rFonts w:ascii="Arial" w:hAnsi="Arial" w:cs="Arial"/>
          <w:b/>
        </w:rPr>
        <w:t>(2 Marks)</w:t>
      </w:r>
    </w:p>
    <w:p w14:paraId="0E63F390" w14:textId="77777777" w:rsidR="00FA1A4B" w:rsidRPr="00FA1A4B" w:rsidRDefault="00FA1A4B" w:rsidP="00BF1B52">
      <w:pPr>
        <w:autoSpaceDE w:val="0"/>
        <w:autoSpaceDN w:val="0"/>
        <w:adjustRightInd w:val="0"/>
        <w:jc w:val="both"/>
        <w:rPr>
          <w:rFonts w:ascii="Arial" w:hAnsi="Arial" w:cs="Arial"/>
        </w:rPr>
      </w:pPr>
    </w:p>
    <w:p w14:paraId="6C81B5F9" w14:textId="70A2B29C" w:rsidR="00FA1A4B" w:rsidRPr="00BF1B52" w:rsidRDefault="00FA1A4B" w:rsidP="00BF1B52">
      <w:pPr>
        <w:pStyle w:val="ListParagraph"/>
        <w:numPr>
          <w:ilvl w:val="0"/>
          <w:numId w:val="6"/>
        </w:numPr>
        <w:tabs>
          <w:tab w:val="left" w:pos="284"/>
        </w:tabs>
        <w:autoSpaceDE w:val="0"/>
        <w:autoSpaceDN w:val="0"/>
        <w:adjustRightInd w:val="0"/>
        <w:jc w:val="both"/>
        <w:rPr>
          <w:rFonts w:ascii="Arial" w:hAnsi="Arial" w:cs="Arial"/>
        </w:rPr>
      </w:pPr>
      <w:r w:rsidRPr="00BF1B52">
        <w:rPr>
          <w:rFonts w:ascii="Arial" w:hAnsi="Arial" w:cs="Arial"/>
        </w:rPr>
        <w:t>In the event of a purchase, the University has asked you to confirm how your fees would be handled to cover negotiations with</w:t>
      </w:r>
      <w:r w:rsidR="00BF1B52">
        <w:rPr>
          <w:rFonts w:ascii="Arial" w:hAnsi="Arial" w:cs="Arial"/>
        </w:rPr>
        <w:t xml:space="preserve"> the operator on their behalf. </w:t>
      </w:r>
      <w:r w:rsidRPr="00BF1B52">
        <w:rPr>
          <w:rFonts w:ascii="Arial" w:hAnsi="Arial" w:cs="Arial"/>
        </w:rPr>
        <w:tab/>
      </w:r>
      <w:r w:rsidRPr="00BF1B52">
        <w:rPr>
          <w:rFonts w:ascii="Arial" w:hAnsi="Arial" w:cs="Arial"/>
        </w:rPr>
        <w:tab/>
      </w:r>
      <w:r w:rsidRPr="00BF1B52">
        <w:rPr>
          <w:rFonts w:ascii="Arial" w:hAnsi="Arial" w:cs="Arial"/>
          <w:b/>
        </w:rPr>
        <w:t>(1 Mark)</w:t>
      </w:r>
    </w:p>
    <w:p w14:paraId="40E2F926" w14:textId="77777777" w:rsidR="00FA1A4B" w:rsidRPr="00FA1A4B" w:rsidRDefault="00FA1A4B" w:rsidP="00BF1B52">
      <w:pPr>
        <w:pStyle w:val="Default"/>
        <w:jc w:val="both"/>
        <w:rPr>
          <w:b/>
          <w:sz w:val="22"/>
          <w:szCs w:val="22"/>
        </w:rPr>
      </w:pPr>
    </w:p>
    <w:p w14:paraId="19F2052F" w14:textId="77777777" w:rsidR="004E7AB4" w:rsidRPr="00BF1B52" w:rsidRDefault="004E7AB4" w:rsidP="00BF1B52">
      <w:pPr>
        <w:pStyle w:val="ListParagraph"/>
        <w:numPr>
          <w:ilvl w:val="0"/>
          <w:numId w:val="6"/>
        </w:numPr>
        <w:autoSpaceDE w:val="0"/>
        <w:autoSpaceDN w:val="0"/>
        <w:adjustRightInd w:val="0"/>
        <w:jc w:val="both"/>
        <w:rPr>
          <w:rFonts w:ascii="Arial" w:hAnsi="Arial" w:cs="Arial"/>
        </w:rPr>
      </w:pPr>
      <w:r w:rsidRPr="00BF1B52">
        <w:rPr>
          <w:rFonts w:ascii="Arial" w:hAnsi="Arial" w:cs="Arial"/>
        </w:rPr>
        <w:t>The University is uncomfortable with the proposed operator being able to assign the mast and wants this clause removed from any agreement.</w:t>
      </w:r>
    </w:p>
    <w:p w14:paraId="74BD947E" w14:textId="77777777" w:rsidR="004E7AB4" w:rsidRPr="00D10953" w:rsidRDefault="004E7AB4" w:rsidP="00BF1B52">
      <w:pPr>
        <w:pStyle w:val="ListParagraph"/>
        <w:jc w:val="both"/>
        <w:rPr>
          <w:rFonts w:ascii="Arial" w:hAnsi="Arial" w:cs="Arial"/>
        </w:rPr>
      </w:pPr>
    </w:p>
    <w:p w14:paraId="27F69D5C" w14:textId="77777777" w:rsidR="004E7AB4" w:rsidRPr="004E7AB4" w:rsidRDefault="004E7AB4" w:rsidP="00BF1B52">
      <w:pPr>
        <w:pStyle w:val="ListParagraph"/>
        <w:autoSpaceDE w:val="0"/>
        <w:autoSpaceDN w:val="0"/>
        <w:adjustRightInd w:val="0"/>
        <w:ind w:left="284"/>
        <w:jc w:val="both"/>
        <w:rPr>
          <w:rFonts w:ascii="Arial" w:hAnsi="Arial" w:cs="Arial"/>
          <w:b/>
        </w:rPr>
      </w:pPr>
      <w:r w:rsidRPr="00D10953">
        <w:rPr>
          <w:rFonts w:ascii="Arial" w:hAnsi="Arial" w:cs="Arial"/>
        </w:rPr>
        <w:t>How will assignment be dealt with under the new agreement?</w:t>
      </w:r>
      <w:r w:rsidRPr="00D10953">
        <w:rPr>
          <w:rFonts w:ascii="Arial" w:hAnsi="Arial" w:cs="Arial"/>
        </w:rPr>
        <w:tab/>
      </w:r>
      <w:r w:rsidRPr="00D10953">
        <w:rPr>
          <w:rFonts w:ascii="Arial" w:hAnsi="Arial" w:cs="Arial"/>
        </w:rPr>
        <w:tab/>
      </w:r>
      <w:r w:rsidRPr="00D10953">
        <w:rPr>
          <w:rFonts w:ascii="Arial" w:hAnsi="Arial" w:cs="Arial"/>
        </w:rPr>
        <w:tab/>
      </w:r>
      <w:r w:rsidRPr="004E7AB4">
        <w:rPr>
          <w:rFonts w:ascii="Arial" w:hAnsi="Arial" w:cs="Arial"/>
          <w:b/>
        </w:rPr>
        <w:t xml:space="preserve"> (2 Marks)</w:t>
      </w:r>
    </w:p>
    <w:p w14:paraId="3AFFA85E" w14:textId="77777777" w:rsidR="004E7AB4" w:rsidRPr="00D10953" w:rsidRDefault="004E7AB4" w:rsidP="00BF1B52">
      <w:pPr>
        <w:pStyle w:val="ListParagraph"/>
        <w:autoSpaceDE w:val="0"/>
        <w:autoSpaceDN w:val="0"/>
        <w:adjustRightInd w:val="0"/>
        <w:jc w:val="both"/>
        <w:rPr>
          <w:rFonts w:ascii="Arial" w:hAnsi="Arial" w:cs="Arial"/>
        </w:rPr>
      </w:pPr>
    </w:p>
    <w:p w14:paraId="400EEE66" w14:textId="77777777" w:rsidR="004E7AB4" w:rsidRPr="00BF1B52" w:rsidRDefault="004E7AB4" w:rsidP="00BF1B52">
      <w:pPr>
        <w:pStyle w:val="ListParagraph"/>
        <w:numPr>
          <w:ilvl w:val="0"/>
          <w:numId w:val="6"/>
        </w:numPr>
        <w:autoSpaceDE w:val="0"/>
        <w:autoSpaceDN w:val="0"/>
        <w:adjustRightInd w:val="0"/>
        <w:jc w:val="both"/>
        <w:rPr>
          <w:rFonts w:ascii="Arial" w:hAnsi="Arial" w:cs="Arial"/>
        </w:rPr>
      </w:pPr>
      <w:r w:rsidRPr="00BF1B52">
        <w:rPr>
          <w:rFonts w:ascii="Arial" w:hAnsi="Arial" w:cs="Arial"/>
        </w:rPr>
        <w:t xml:space="preserve">What would be the valuation approach in relation to the consideration due for the proposed mast? </w:t>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b/>
        </w:rPr>
        <w:t>(3 Marks)</w:t>
      </w:r>
      <w:r w:rsidRPr="00BF1B52">
        <w:rPr>
          <w:rFonts w:ascii="Arial" w:hAnsi="Arial" w:cs="Arial"/>
        </w:rPr>
        <w:t xml:space="preserve"> </w:t>
      </w:r>
    </w:p>
    <w:p w14:paraId="741EAA7B" w14:textId="77777777" w:rsidR="004E7AB4" w:rsidRDefault="004E7AB4" w:rsidP="00BF1B52">
      <w:pPr>
        <w:autoSpaceDE w:val="0"/>
        <w:autoSpaceDN w:val="0"/>
        <w:adjustRightInd w:val="0"/>
        <w:jc w:val="both"/>
        <w:rPr>
          <w:rFonts w:ascii="Arial" w:hAnsi="Arial" w:cs="Arial"/>
        </w:rPr>
      </w:pPr>
    </w:p>
    <w:p w14:paraId="1E4FC001" w14:textId="77777777" w:rsidR="004E7AB4" w:rsidRPr="00BF1B52" w:rsidRDefault="004E7AB4" w:rsidP="00BF1B52">
      <w:pPr>
        <w:pStyle w:val="ListParagraph"/>
        <w:numPr>
          <w:ilvl w:val="0"/>
          <w:numId w:val="6"/>
        </w:numPr>
        <w:autoSpaceDE w:val="0"/>
        <w:autoSpaceDN w:val="0"/>
        <w:adjustRightInd w:val="0"/>
        <w:jc w:val="both"/>
        <w:rPr>
          <w:rFonts w:ascii="Arial" w:hAnsi="Arial" w:cs="Arial"/>
        </w:rPr>
      </w:pPr>
      <w:r w:rsidRPr="00BF1B52">
        <w:rPr>
          <w:rFonts w:ascii="Arial" w:hAnsi="Arial" w:cs="Arial"/>
        </w:rPr>
        <w:t xml:space="preserve">Assuming the proposed mast is constructed, how much notice is required to terminate the agreement? </w:t>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rPr>
        <w:tab/>
      </w:r>
      <w:r w:rsidRPr="00BF1B52">
        <w:rPr>
          <w:rFonts w:ascii="Arial" w:hAnsi="Arial" w:cs="Arial"/>
          <w:b/>
        </w:rPr>
        <w:t>(1 mark)</w:t>
      </w:r>
    </w:p>
    <w:p w14:paraId="7485A094" w14:textId="77777777" w:rsidR="004E7AB4" w:rsidRPr="00D10953" w:rsidRDefault="004E7AB4" w:rsidP="00BF1B52">
      <w:pPr>
        <w:pStyle w:val="ListParagraph"/>
        <w:autoSpaceDE w:val="0"/>
        <w:autoSpaceDN w:val="0"/>
        <w:adjustRightInd w:val="0"/>
        <w:jc w:val="both"/>
        <w:rPr>
          <w:rFonts w:ascii="Arial" w:hAnsi="Arial" w:cs="Arial"/>
        </w:rPr>
      </w:pPr>
    </w:p>
    <w:p w14:paraId="25381F70" w14:textId="77777777" w:rsidR="004E7AB4" w:rsidRPr="00D10953" w:rsidRDefault="004E7AB4" w:rsidP="00BF1B52">
      <w:pPr>
        <w:pStyle w:val="ListParagraph"/>
        <w:autoSpaceDE w:val="0"/>
        <w:autoSpaceDN w:val="0"/>
        <w:adjustRightInd w:val="0"/>
        <w:jc w:val="both"/>
        <w:rPr>
          <w:rFonts w:ascii="Arial" w:hAnsi="Arial" w:cs="Arial"/>
        </w:rPr>
      </w:pPr>
    </w:p>
    <w:p w14:paraId="751ACAA0" w14:textId="393D2027" w:rsidR="004E7AB4" w:rsidRPr="00BF1B52" w:rsidRDefault="004E7AB4" w:rsidP="00BF1B52">
      <w:pPr>
        <w:pStyle w:val="ListParagraph"/>
        <w:numPr>
          <w:ilvl w:val="0"/>
          <w:numId w:val="6"/>
        </w:numPr>
        <w:tabs>
          <w:tab w:val="left" w:pos="0"/>
        </w:tabs>
        <w:autoSpaceDE w:val="0"/>
        <w:autoSpaceDN w:val="0"/>
        <w:adjustRightInd w:val="0"/>
        <w:jc w:val="both"/>
        <w:rPr>
          <w:rFonts w:ascii="Arial" w:hAnsi="Arial" w:cs="Arial"/>
        </w:rPr>
      </w:pPr>
      <w:r w:rsidRPr="00BF1B52">
        <w:rPr>
          <w:rFonts w:ascii="Arial" w:hAnsi="Arial" w:cs="Arial"/>
        </w:rPr>
        <w:t>Using bullet points, please provide 3 examples of “code right</w:t>
      </w:r>
      <w:r w:rsidR="00BF1B52">
        <w:rPr>
          <w:rFonts w:ascii="Arial" w:hAnsi="Arial" w:cs="Arial"/>
        </w:rPr>
        <w:t xml:space="preserve">s”. </w:t>
      </w:r>
      <w:r w:rsidR="00BF1B52">
        <w:rPr>
          <w:rFonts w:ascii="Arial" w:hAnsi="Arial" w:cs="Arial"/>
        </w:rPr>
        <w:tab/>
      </w:r>
      <w:r w:rsidRPr="00BF1B52">
        <w:rPr>
          <w:rFonts w:ascii="Arial" w:hAnsi="Arial" w:cs="Arial"/>
        </w:rPr>
        <w:tab/>
      </w:r>
      <w:r w:rsidRPr="00BF1B52">
        <w:rPr>
          <w:rFonts w:ascii="Arial" w:hAnsi="Arial" w:cs="Arial"/>
          <w:b/>
        </w:rPr>
        <w:t>(3 marks)</w:t>
      </w:r>
    </w:p>
    <w:p w14:paraId="4A5AF402" w14:textId="77777777" w:rsidR="004E7AB4" w:rsidRDefault="004E7AB4" w:rsidP="00BF1B52">
      <w:pPr>
        <w:autoSpaceDE w:val="0"/>
        <w:autoSpaceDN w:val="0"/>
        <w:adjustRightInd w:val="0"/>
        <w:jc w:val="both"/>
        <w:rPr>
          <w:rFonts w:ascii="Arial" w:hAnsi="Arial" w:cs="Arial"/>
        </w:rPr>
      </w:pPr>
    </w:p>
    <w:p w14:paraId="2F78A671" w14:textId="17DC8CFC" w:rsidR="004E7AB4" w:rsidRPr="004E7AB4" w:rsidRDefault="004E7AB4" w:rsidP="00BF1B52">
      <w:pPr>
        <w:autoSpaceDE w:val="0"/>
        <w:autoSpaceDN w:val="0"/>
        <w:adjustRightInd w:val="0"/>
        <w:jc w:val="both"/>
        <w:rPr>
          <w:rFonts w:ascii="Arial" w:hAnsi="Arial" w:cs="Arial"/>
        </w:rPr>
      </w:pPr>
      <w:r w:rsidRPr="004E7AB4">
        <w:rPr>
          <w:rFonts w:ascii="Arial" w:hAnsi="Arial" w:cs="Arial"/>
        </w:rPr>
        <w:br/>
      </w:r>
    </w:p>
    <w:p w14:paraId="15487589" w14:textId="77777777" w:rsidR="00FA1A4B" w:rsidRDefault="00FA1A4B" w:rsidP="00BF1B52">
      <w:pPr>
        <w:pStyle w:val="Default"/>
        <w:jc w:val="both"/>
        <w:rPr>
          <w:b/>
          <w:sz w:val="22"/>
          <w:szCs w:val="22"/>
        </w:rPr>
      </w:pPr>
    </w:p>
    <w:p w14:paraId="17D1D69F" w14:textId="77777777" w:rsidR="00FA1A4B" w:rsidRDefault="00FA1A4B" w:rsidP="00BF1B52">
      <w:pPr>
        <w:pStyle w:val="Default"/>
        <w:jc w:val="both"/>
        <w:rPr>
          <w:b/>
          <w:sz w:val="22"/>
          <w:szCs w:val="22"/>
        </w:rPr>
      </w:pPr>
    </w:p>
    <w:p w14:paraId="68236109" w14:textId="77777777" w:rsidR="00FA1A4B" w:rsidRDefault="00FA1A4B" w:rsidP="00BF1B52">
      <w:pPr>
        <w:pStyle w:val="Default"/>
        <w:jc w:val="both"/>
        <w:rPr>
          <w:b/>
          <w:sz w:val="22"/>
          <w:szCs w:val="22"/>
        </w:rPr>
      </w:pPr>
    </w:p>
    <w:p w14:paraId="5A9AA391" w14:textId="77777777" w:rsidR="004E7AB4" w:rsidRDefault="004E7AB4" w:rsidP="00BF1B52">
      <w:pPr>
        <w:spacing w:after="0" w:line="240" w:lineRule="auto"/>
        <w:jc w:val="both"/>
        <w:rPr>
          <w:rFonts w:ascii="Arial" w:hAnsi="Arial" w:cs="Arial"/>
          <w:b/>
          <w:color w:val="000000"/>
          <w:sz w:val="22"/>
          <w:szCs w:val="22"/>
        </w:rPr>
      </w:pPr>
      <w:r>
        <w:rPr>
          <w:b/>
          <w:sz w:val="22"/>
          <w:szCs w:val="22"/>
        </w:rPr>
        <w:br w:type="page"/>
      </w:r>
    </w:p>
    <w:p w14:paraId="66F94DD9" w14:textId="7B53D917" w:rsidR="00BF1B52" w:rsidRDefault="00BF1B52" w:rsidP="00BF1B52">
      <w:pPr>
        <w:pStyle w:val="Default"/>
        <w:rPr>
          <w:b/>
          <w:sz w:val="22"/>
          <w:szCs w:val="22"/>
        </w:rPr>
      </w:pPr>
      <w:r>
        <w:rPr>
          <w:b/>
          <w:sz w:val="22"/>
          <w:szCs w:val="22"/>
        </w:rPr>
        <w:t>QUESTION 2</w:t>
      </w:r>
      <w:bookmarkStart w:id="0" w:name="_GoBack"/>
      <w:bookmarkEnd w:id="0"/>
    </w:p>
    <w:p w14:paraId="052C5A4C" w14:textId="77777777" w:rsidR="00BF1B52" w:rsidRDefault="00BF1B52" w:rsidP="00BF1B52">
      <w:pPr>
        <w:pStyle w:val="Default"/>
        <w:jc w:val="both"/>
        <w:rPr>
          <w:b/>
          <w:sz w:val="22"/>
          <w:szCs w:val="22"/>
        </w:rPr>
      </w:pPr>
    </w:p>
    <w:p w14:paraId="1190CEA2" w14:textId="77777777" w:rsidR="00BF1B52" w:rsidRDefault="00BF1B52" w:rsidP="00BF1B52">
      <w:pPr>
        <w:pStyle w:val="Default"/>
        <w:jc w:val="both"/>
        <w:rPr>
          <w:b/>
          <w:sz w:val="22"/>
          <w:szCs w:val="22"/>
        </w:rPr>
      </w:pPr>
    </w:p>
    <w:p w14:paraId="4897ECF6" w14:textId="2CCA4657" w:rsidR="00F2315E" w:rsidRDefault="00F2315E" w:rsidP="00BF1B52">
      <w:pPr>
        <w:pStyle w:val="Default"/>
        <w:jc w:val="both"/>
        <w:rPr>
          <w:color w:val="313131"/>
          <w:sz w:val="22"/>
          <w:szCs w:val="22"/>
        </w:rPr>
      </w:pPr>
      <w:r w:rsidRPr="00F2315E">
        <w:rPr>
          <w:color w:val="313131"/>
          <w:sz w:val="22"/>
          <w:szCs w:val="22"/>
        </w:rPr>
        <w:t>Your client</w:t>
      </w:r>
      <w:r w:rsidR="00EC1486">
        <w:rPr>
          <w:color w:val="313131"/>
          <w:sz w:val="22"/>
          <w:szCs w:val="22"/>
        </w:rPr>
        <w:t>,</w:t>
      </w:r>
      <w:r w:rsidRPr="00F2315E">
        <w:rPr>
          <w:color w:val="313131"/>
          <w:sz w:val="22"/>
          <w:szCs w:val="22"/>
        </w:rPr>
        <w:t xml:space="preserve"> the Landowner</w:t>
      </w:r>
      <w:r w:rsidR="00EC1486">
        <w:rPr>
          <w:color w:val="313131"/>
          <w:sz w:val="22"/>
          <w:szCs w:val="22"/>
        </w:rPr>
        <w:t>,</w:t>
      </w:r>
      <w:r w:rsidRPr="00F2315E">
        <w:rPr>
          <w:color w:val="313131"/>
          <w:sz w:val="22"/>
          <w:szCs w:val="22"/>
        </w:rPr>
        <w:t xml:space="preserve"> has been notified by the local water undertaker that they are proposing to construct a new water pipeline next year (illustrated by the brown line on the plan) to service increasing water demand due to development in the area.</w:t>
      </w:r>
    </w:p>
    <w:p w14:paraId="3427EFD5" w14:textId="77777777" w:rsidR="004E7AB4" w:rsidRPr="00F2315E" w:rsidRDefault="004E7AB4" w:rsidP="00BF1B52">
      <w:pPr>
        <w:pStyle w:val="Default"/>
        <w:jc w:val="both"/>
        <w:rPr>
          <w:rFonts w:eastAsia="Helvetica"/>
          <w:color w:val="313131"/>
          <w:sz w:val="22"/>
          <w:szCs w:val="22"/>
        </w:rPr>
      </w:pPr>
    </w:p>
    <w:p w14:paraId="076A7A67" w14:textId="77777777" w:rsidR="00F2315E" w:rsidRPr="00F2315E" w:rsidRDefault="00F2315E" w:rsidP="00BF1B52">
      <w:pPr>
        <w:pStyle w:val="Default"/>
        <w:jc w:val="both"/>
        <w:rPr>
          <w:rFonts w:eastAsia="Helvetica"/>
          <w:color w:val="313131"/>
          <w:sz w:val="22"/>
          <w:szCs w:val="22"/>
        </w:rPr>
      </w:pPr>
    </w:p>
    <w:p w14:paraId="1AE67D83" w14:textId="77777777" w:rsidR="00F2315E" w:rsidRDefault="00F2315E" w:rsidP="00BF1B52">
      <w:pPr>
        <w:pStyle w:val="Default"/>
        <w:jc w:val="both"/>
        <w:rPr>
          <w:color w:val="313131"/>
          <w:sz w:val="22"/>
          <w:szCs w:val="22"/>
        </w:rPr>
      </w:pPr>
      <w:r w:rsidRPr="00F2315E">
        <w:rPr>
          <w:color w:val="313131"/>
          <w:sz w:val="22"/>
          <w:szCs w:val="22"/>
        </w:rPr>
        <w:t>Your client has requested preliminary advice. Prepare detailed notes in preparation for a meeting with your client, which should cover at least the following points:</w:t>
      </w:r>
    </w:p>
    <w:p w14:paraId="43FBF662" w14:textId="77777777" w:rsidR="004E7AB4" w:rsidRPr="00F2315E" w:rsidRDefault="004E7AB4" w:rsidP="00BF1B52">
      <w:pPr>
        <w:pStyle w:val="Default"/>
        <w:jc w:val="both"/>
        <w:rPr>
          <w:rFonts w:eastAsia="Helvetica"/>
          <w:color w:val="313131"/>
          <w:sz w:val="22"/>
          <w:szCs w:val="22"/>
        </w:rPr>
      </w:pPr>
    </w:p>
    <w:p w14:paraId="1769D7FE" w14:textId="77777777" w:rsidR="00F2315E" w:rsidRPr="00F2315E" w:rsidRDefault="00F2315E" w:rsidP="00BF1B52">
      <w:pPr>
        <w:pStyle w:val="Default"/>
        <w:jc w:val="both"/>
        <w:rPr>
          <w:rFonts w:eastAsia="Helvetica"/>
          <w:color w:val="313131"/>
          <w:sz w:val="22"/>
          <w:szCs w:val="22"/>
        </w:rPr>
      </w:pPr>
    </w:p>
    <w:p w14:paraId="528FF71A" w14:textId="378D6A7D" w:rsidR="00F2315E" w:rsidRDefault="00F2315E" w:rsidP="00BF1B52">
      <w:pPr>
        <w:pStyle w:val="Default"/>
        <w:jc w:val="both"/>
        <w:rPr>
          <w:b/>
          <w:color w:val="313131"/>
          <w:sz w:val="22"/>
          <w:szCs w:val="22"/>
        </w:rPr>
      </w:pPr>
      <w:r w:rsidRPr="00F2315E">
        <w:rPr>
          <w:color w:val="313131"/>
          <w:sz w:val="22"/>
          <w:szCs w:val="22"/>
        </w:rPr>
        <w:t xml:space="preserve">A. The water undertaker's statutory powers </w:t>
      </w:r>
      <w:r w:rsidR="00FA1A4B">
        <w:rPr>
          <w:color w:val="313131"/>
          <w:sz w:val="22"/>
          <w:szCs w:val="22"/>
        </w:rPr>
        <w:tab/>
      </w:r>
      <w:r w:rsidR="00FA1A4B">
        <w:rPr>
          <w:color w:val="313131"/>
          <w:sz w:val="22"/>
          <w:szCs w:val="22"/>
        </w:rPr>
        <w:tab/>
      </w:r>
      <w:r w:rsidR="00FA1A4B">
        <w:rPr>
          <w:color w:val="313131"/>
          <w:sz w:val="22"/>
          <w:szCs w:val="22"/>
        </w:rPr>
        <w:tab/>
      </w:r>
      <w:r w:rsidR="00FA1A4B">
        <w:rPr>
          <w:color w:val="313131"/>
          <w:sz w:val="22"/>
          <w:szCs w:val="22"/>
        </w:rPr>
        <w:tab/>
      </w:r>
      <w:r w:rsidR="00FA1A4B">
        <w:rPr>
          <w:color w:val="313131"/>
          <w:sz w:val="22"/>
          <w:szCs w:val="22"/>
        </w:rPr>
        <w:tab/>
      </w:r>
      <w:r w:rsidR="00FA1A4B">
        <w:rPr>
          <w:color w:val="313131"/>
          <w:sz w:val="22"/>
          <w:szCs w:val="22"/>
        </w:rPr>
        <w:tab/>
      </w:r>
      <w:r w:rsidRPr="00F2315E">
        <w:rPr>
          <w:b/>
          <w:color w:val="313131"/>
          <w:sz w:val="22"/>
          <w:szCs w:val="22"/>
        </w:rPr>
        <w:t>(3 marks)</w:t>
      </w:r>
    </w:p>
    <w:p w14:paraId="7B289D3C" w14:textId="77777777" w:rsidR="004E7AB4" w:rsidRPr="00F2315E" w:rsidRDefault="004E7AB4" w:rsidP="00BF1B52">
      <w:pPr>
        <w:pStyle w:val="Default"/>
        <w:jc w:val="both"/>
        <w:rPr>
          <w:color w:val="313131"/>
          <w:sz w:val="22"/>
          <w:szCs w:val="22"/>
        </w:rPr>
      </w:pPr>
    </w:p>
    <w:p w14:paraId="78077363" w14:textId="77777777" w:rsidR="00F2315E" w:rsidRPr="00F2315E" w:rsidRDefault="00F2315E" w:rsidP="00BF1B52">
      <w:pPr>
        <w:pStyle w:val="Default"/>
        <w:jc w:val="both"/>
        <w:rPr>
          <w:rFonts w:eastAsia="Helvetica"/>
          <w:color w:val="313131"/>
          <w:sz w:val="22"/>
          <w:szCs w:val="22"/>
        </w:rPr>
      </w:pPr>
    </w:p>
    <w:p w14:paraId="50E2A017" w14:textId="473B112E" w:rsidR="00F2315E" w:rsidRPr="00F2315E" w:rsidRDefault="00F2315E" w:rsidP="00BF1B52">
      <w:pPr>
        <w:pStyle w:val="Default"/>
        <w:jc w:val="both"/>
        <w:rPr>
          <w:color w:val="313131"/>
          <w:sz w:val="22"/>
          <w:szCs w:val="22"/>
        </w:rPr>
      </w:pPr>
      <w:r w:rsidRPr="00F2315E">
        <w:rPr>
          <w:color w:val="313131"/>
          <w:sz w:val="22"/>
          <w:szCs w:val="22"/>
        </w:rPr>
        <w:t xml:space="preserve">B. Opportunities to mitigate disturbance </w:t>
      </w:r>
      <w:r w:rsidR="00FA1A4B">
        <w:rPr>
          <w:color w:val="313131"/>
          <w:sz w:val="22"/>
          <w:szCs w:val="22"/>
        </w:rPr>
        <w:tab/>
      </w:r>
      <w:r w:rsidR="00FA1A4B">
        <w:rPr>
          <w:color w:val="313131"/>
          <w:sz w:val="22"/>
          <w:szCs w:val="22"/>
        </w:rPr>
        <w:tab/>
      </w:r>
      <w:r w:rsidR="00FA1A4B">
        <w:rPr>
          <w:color w:val="313131"/>
          <w:sz w:val="22"/>
          <w:szCs w:val="22"/>
        </w:rPr>
        <w:tab/>
      </w:r>
      <w:r w:rsidR="00FA1A4B">
        <w:rPr>
          <w:color w:val="313131"/>
          <w:sz w:val="22"/>
          <w:szCs w:val="22"/>
        </w:rPr>
        <w:tab/>
      </w:r>
      <w:r w:rsidR="00FA1A4B">
        <w:rPr>
          <w:color w:val="313131"/>
          <w:sz w:val="22"/>
          <w:szCs w:val="22"/>
        </w:rPr>
        <w:tab/>
      </w:r>
      <w:r w:rsidR="00FA1A4B">
        <w:rPr>
          <w:color w:val="313131"/>
          <w:sz w:val="22"/>
          <w:szCs w:val="22"/>
        </w:rPr>
        <w:tab/>
      </w:r>
      <w:r w:rsidRPr="00F2315E">
        <w:rPr>
          <w:b/>
          <w:color w:val="313131"/>
          <w:sz w:val="22"/>
          <w:szCs w:val="22"/>
        </w:rPr>
        <w:t>(2 marks)</w:t>
      </w:r>
    </w:p>
    <w:p w14:paraId="21246767" w14:textId="77777777" w:rsidR="00F2315E" w:rsidRDefault="00F2315E" w:rsidP="00BF1B52">
      <w:pPr>
        <w:pStyle w:val="Default"/>
        <w:jc w:val="both"/>
        <w:rPr>
          <w:rFonts w:eastAsia="Helvetica"/>
          <w:color w:val="313131"/>
          <w:sz w:val="22"/>
          <w:szCs w:val="22"/>
        </w:rPr>
      </w:pPr>
    </w:p>
    <w:p w14:paraId="60250559" w14:textId="77777777" w:rsidR="004E7AB4" w:rsidRPr="00F2315E" w:rsidRDefault="004E7AB4" w:rsidP="00BF1B52">
      <w:pPr>
        <w:pStyle w:val="Default"/>
        <w:jc w:val="both"/>
        <w:rPr>
          <w:rFonts w:eastAsia="Helvetica"/>
          <w:color w:val="313131"/>
          <w:sz w:val="22"/>
          <w:szCs w:val="22"/>
        </w:rPr>
      </w:pPr>
    </w:p>
    <w:p w14:paraId="0C9F941E" w14:textId="77777777" w:rsidR="00F2315E" w:rsidRPr="00F2315E" w:rsidRDefault="00F2315E" w:rsidP="00BF1B52">
      <w:pPr>
        <w:pStyle w:val="Default"/>
        <w:jc w:val="both"/>
        <w:rPr>
          <w:color w:val="313131"/>
          <w:sz w:val="22"/>
          <w:szCs w:val="22"/>
        </w:rPr>
      </w:pPr>
      <w:r w:rsidRPr="00F2315E">
        <w:rPr>
          <w:color w:val="313131"/>
          <w:sz w:val="22"/>
          <w:szCs w:val="22"/>
        </w:rPr>
        <w:t>C. Heads of claim for compensation that may be due to 1) the landowner and 2) the tenant</w:t>
      </w:r>
    </w:p>
    <w:p w14:paraId="6101F121" w14:textId="77777777" w:rsidR="00F2315E" w:rsidRDefault="00F2315E" w:rsidP="00BF1B52">
      <w:pPr>
        <w:pStyle w:val="Default"/>
        <w:ind w:left="7200" w:firstLine="720"/>
        <w:jc w:val="both"/>
        <w:rPr>
          <w:b/>
          <w:color w:val="313131"/>
          <w:sz w:val="22"/>
          <w:szCs w:val="22"/>
        </w:rPr>
      </w:pPr>
      <w:r w:rsidRPr="00F2315E">
        <w:rPr>
          <w:b/>
          <w:color w:val="313131"/>
          <w:sz w:val="22"/>
          <w:szCs w:val="22"/>
        </w:rPr>
        <w:t>(8 marks)</w:t>
      </w:r>
    </w:p>
    <w:p w14:paraId="074B1F99" w14:textId="77777777" w:rsidR="004E7AB4" w:rsidRPr="00F2315E" w:rsidRDefault="004E7AB4" w:rsidP="00BF1B52">
      <w:pPr>
        <w:pStyle w:val="Default"/>
        <w:ind w:left="7200" w:firstLine="720"/>
        <w:jc w:val="both"/>
        <w:rPr>
          <w:b/>
          <w:color w:val="313131"/>
          <w:sz w:val="22"/>
          <w:szCs w:val="22"/>
        </w:rPr>
      </w:pPr>
    </w:p>
    <w:p w14:paraId="228C5B9A" w14:textId="77777777" w:rsidR="00F2315E" w:rsidRPr="00F2315E" w:rsidRDefault="00F2315E" w:rsidP="00BF1B52">
      <w:pPr>
        <w:pStyle w:val="Default"/>
        <w:jc w:val="both"/>
        <w:rPr>
          <w:rFonts w:eastAsia="Helvetica"/>
          <w:color w:val="313131"/>
          <w:sz w:val="22"/>
          <w:szCs w:val="22"/>
        </w:rPr>
      </w:pPr>
    </w:p>
    <w:p w14:paraId="7DA2E9E6" w14:textId="77777777" w:rsidR="00F2315E" w:rsidRPr="00F2315E" w:rsidRDefault="00F2315E" w:rsidP="00BF1B52">
      <w:pPr>
        <w:pStyle w:val="Default"/>
        <w:jc w:val="both"/>
        <w:rPr>
          <w:color w:val="313131"/>
          <w:sz w:val="22"/>
          <w:szCs w:val="22"/>
        </w:rPr>
      </w:pPr>
      <w:r w:rsidRPr="00F2315E">
        <w:rPr>
          <w:color w:val="313131"/>
          <w:sz w:val="22"/>
          <w:szCs w:val="22"/>
        </w:rPr>
        <w:t xml:space="preserve">D. The water undertaker's plans to create a compound site on the land as part of the project </w:t>
      </w:r>
    </w:p>
    <w:p w14:paraId="6DF41D47" w14:textId="77777777" w:rsidR="00F2315E" w:rsidRDefault="00F2315E" w:rsidP="00BF1B52">
      <w:pPr>
        <w:pStyle w:val="Default"/>
        <w:ind w:left="7200" w:firstLine="720"/>
        <w:jc w:val="both"/>
        <w:rPr>
          <w:b/>
          <w:color w:val="313131"/>
          <w:sz w:val="22"/>
          <w:szCs w:val="22"/>
        </w:rPr>
      </w:pPr>
      <w:r w:rsidRPr="00F2315E">
        <w:rPr>
          <w:b/>
          <w:color w:val="313131"/>
          <w:sz w:val="22"/>
          <w:szCs w:val="22"/>
        </w:rPr>
        <w:t>(2 marks)</w:t>
      </w:r>
    </w:p>
    <w:p w14:paraId="6807D226" w14:textId="77777777" w:rsidR="004E7AB4" w:rsidRPr="00F2315E" w:rsidRDefault="004E7AB4" w:rsidP="00BF1B52">
      <w:pPr>
        <w:pStyle w:val="Default"/>
        <w:ind w:left="7200" w:firstLine="720"/>
        <w:jc w:val="both"/>
        <w:rPr>
          <w:rFonts w:eastAsia="Helvetica"/>
          <w:b/>
          <w:color w:val="313131"/>
          <w:sz w:val="22"/>
          <w:szCs w:val="22"/>
        </w:rPr>
      </w:pPr>
    </w:p>
    <w:p w14:paraId="49142F65" w14:textId="77777777" w:rsidR="00F2315E" w:rsidRPr="00F2315E" w:rsidRDefault="00F2315E" w:rsidP="00BF1B52">
      <w:pPr>
        <w:pStyle w:val="Default"/>
        <w:jc w:val="both"/>
        <w:rPr>
          <w:rFonts w:eastAsia="Helvetica"/>
          <w:color w:val="313131"/>
          <w:sz w:val="22"/>
          <w:szCs w:val="22"/>
        </w:rPr>
      </w:pPr>
    </w:p>
    <w:p w14:paraId="266B003F" w14:textId="77777777" w:rsidR="00F2315E" w:rsidRPr="00F2315E" w:rsidRDefault="00F2315E" w:rsidP="00BF1B52">
      <w:pPr>
        <w:pStyle w:val="Default"/>
        <w:jc w:val="both"/>
        <w:rPr>
          <w:color w:val="313131"/>
          <w:sz w:val="22"/>
          <w:szCs w:val="22"/>
        </w:rPr>
      </w:pPr>
      <w:r w:rsidRPr="00F2315E">
        <w:rPr>
          <w:color w:val="313131"/>
          <w:sz w:val="22"/>
          <w:szCs w:val="22"/>
        </w:rPr>
        <w:t>Any assumptions and/or calculations should be made clear.</w:t>
      </w:r>
    </w:p>
    <w:p w14:paraId="71F54075" w14:textId="77777777" w:rsidR="00F2315E" w:rsidRPr="00F2315E" w:rsidRDefault="00F2315E" w:rsidP="00BF1B52">
      <w:pPr>
        <w:pStyle w:val="Default"/>
        <w:jc w:val="both"/>
        <w:rPr>
          <w:rFonts w:eastAsia="Helvetica"/>
          <w:color w:val="313131"/>
          <w:sz w:val="22"/>
          <w:szCs w:val="22"/>
        </w:rPr>
      </w:pPr>
    </w:p>
    <w:p w14:paraId="68B6C4F5" w14:textId="77777777" w:rsidR="00F2315E" w:rsidRPr="00F2315E" w:rsidRDefault="00F2315E" w:rsidP="00BF1B52">
      <w:pPr>
        <w:pStyle w:val="Default"/>
        <w:jc w:val="both"/>
        <w:rPr>
          <w:rFonts w:eastAsia="Helvetica"/>
          <w:color w:val="313131"/>
          <w:sz w:val="22"/>
          <w:szCs w:val="22"/>
        </w:rPr>
      </w:pPr>
    </w:p>
    <w:p w14:paraId="7AA0CE35" w14:textId="77777777" w:rsidR="00FA1A4B" w:rsidRDefault="00FA1A4B" w:rsidP="00BF1B52">
      <w:pPr>
        <w:spacing w:after="0" w:line="240" w:lineRule="auto"/>
        <w:jc w:val="both"/>
        <w:rPr>
          <w:rFonts w:ascii="Arial" w:hAnsi="Arial"/>
          <w:b/>
          <w:sz w:val="22"/>
          <w:szCs w:val="22"/>
        </w:rPr>
      </w:pPr>
      <w:r>
        <w:rPr>
          <w:rFonts w:ascii="Arial" w:hAnsi="Arial"/>
          <w:b/>
          <w:sz w:val="22"/>
          <w:szCs w:val="22"/>
        </w:rPr>
        <w:br w:type="page"/>
      </w:r>
    </w:p>
    <w:p w14:paraId="46AEDFF8" w14:textId="0625FE7E" w:rsidR="00F2315E" w:rsidRPr="00F2315E" w:rsidRDefault="00F2315E" w:rsidP="00BF1B52">
      <w:pPr>
        <w:jc w:val="both"/>
        <w:rPr>
          <w:rFonts w:ascii="Arial" w:hAnsi="Arial"/>
          <w:b/>
          <w:sz w:val="22"/>
          <w:szCs w:val="22"/>
        </w:rPr>
      </w:pPr>
      <w:r w:rsidRPr="00F2315E">
        <w:rPr>
          <w:rFonts w:ascii="Arial" w:hAnsi="Arial"/>
          <w:b/>
          <w:sz w:val="22"/>
          <w:szCs w:val="22"/>
        </w:rPr>
        <w:t>QUESTION 3</w:t>
      </w:r>
    </w:p>
    <w:p w14:paraId="3DD2F553" w14:textId="77777777" w:rsidR="00F2315E" w:rsidRDefault="00EC1486" w:rsidP="00BF1B52">
      <w:pPr>
        <w:jc w:val="both"/>
        <w:rPr>
          <w:rFonts w:ascii="Arial" w:hAnsi="Arial"/>
          <w:sz w:val="22"/>
          <w:szCs w:val="22"/>
        </w:rPr>
      </w:pPr>
      <w:r>
        <w:rPr>
          <w:rFonts w:ascii="Arial" w:hAnsi="Arial"/>
          <w:sz w:val="22"/>
          <w:szCs w:val="22"/>
        </w:rPr>
        <w:t xml:space="preserve">The University wishes </w:t>
      </w:r>
      <w:r w:rsidR="00F2315E" w:rsidRPr="00F2315E">
        <w:rPr>
          <w:rFonts w:ascii="Arial" w:hAnsi="Arial"/>
          <w:sz w:val="22"/>
          <w:szCs w:val="22"/>
        </w:rPr>
        <w:t>to purchase the land edged blue adjoining Park Farm. The University intends to finance its purchase through a bank loan. You have been instructed by their Bank to undertake a valuation of the land for secured funding purposes.</w:t>
      </w:r>
    </w:p>
    <w:p w14:paraId="0F15E409" w14:textId="77777777" w:rsidR="004E7AB4" w:rsidRPr="00F2315E" w:rsidRDefault="004E7AB4" w:rsidP="00BF1B52">
      <w:pPr>
        <w:jc w:val="both"/>
        <w:rPr>
          <w:rFonts w:ascii="Arial" w:hAnsi="Arial"/>
          <w:sz w:val="22"/>
          <w:szCs w:val="22"/>
        </w:rPr>
      </w:pPr>
    </w:p>
    <w:p w14:paraId="39923C44" w14:textId="77777777" w:rsidR="004E7AB4" w:rsidRDefault="00F2315E" w:rsidP="00BF1B52">
      <w:pPr>
        <w:jc w:val="both"/>
        <w:rPr>
          <w:rFonts w:ascii="Arial" w:hAnsi="Arial"/>
          <w:sz w:val="22"/>
          <w:szCs w:val="22"/>
        </w:rPr>
      </w:pPr>
      <w:r w:rsidRPr="00F2315E">
        <w:rPr>
          <w:rFonts w:ascii="Arial" w:hAnsi="Arial"/>
          <w:sz w:val="22"/>
          <w:szCs w:val="22"/>
        </w:rPr>
        <w:t xml:space="preserve">A. Your instruction is to undertake a valuation using the standard Market Value basis. Taking into account the RICS Red Book definitions explain the key differences between Market Value for secured lending purposes and Market Value for tax purposes such as IHT, CGT or SDLT.  </w:t>
      </w:r>
      <w:r w:rsidR="004E7AB4">
        <w:rPr>
          <w:rFonts w:ascii="Arial" w:hAnsi="Arial"/>
          <w:sz w:val="22"/>
          <w:szCs w:val="22"/>
        </w:rPr>
        <w:t xml:space="preserve">   </w:t>
      </w:r>
    </w:p>
    <w:p w14:paraId="55D9D3C8" w14:textId="0363B32E" w:rsidR="004E7AB4" w:rsidRPr="004E7AB4" w:rsidRDefault="00F2315E" w:rsidP="00BF1B52">
      <w:pPr>
        <w:ind w:left="7200" w:firstLine="720"/>
        <w:jc w:val="both"/>
        <w:rPr>
          <w:rFonts w:ascii="Arial" w:hAnsi="Arial"/>
          <w:b/>
          <w:sz w:val="22"/>
          <w:szCs w:val="22"/>
        </w:rPr>
      </w:pPr>
      <w:r w:rsidRPr="00F2315E">
        <w:rPr>
          <w:rFonts w:ascii="Arial" w:hAnsi="Arial"/>
          <w:b/>
          <w:sz w:val="22"/>
          <w:szCs w:val="22"/>
        </w:rPr>
        <w:t>(4 marks)</w:t>
      </w:r>
    </w:p>
    <w:p w14:paraId="49513D38" w14:textId="77777777" w:rsidR="00F2315E" w:rsidRPr="00F2315E" w:rsidRDefault="00F2315E" w:rsidP="00BF1B52">
      <w:pPr>
        <w:jc w:val="both"/>
        <w:rPr>
          <w:rFonts w:ascii="Arial" w:hAnsi="Arial"/>
          <w:sz w:val="22"/>
          <w:szCs w:val="22"/>
        </w:rPr>
      </w:pPr>
      <w:r w:rsidRPr="00F2315E">
        <w:rPr>
          <w:rFonts w:ascii="Arial" w:hAnsi="Arial"/>
          <w:sz w:val="22"/>
          <w:szCs w:val="22"/>
        </w:rPr>
        <w:t xml:space="preserve">B. The land is currently let to a third party under an Agricultural Holdings Act </w:t>
      </w:r>
      <w:proofErr w:type="gramStart"/>
      <w:r w:rsidRPr="00F2315E">
        <w:rPr>
          <w:rFonts w:ascii="Arial" w:hAnsi="Arial"/>
          <w:sz w:val="22"/>
          <w:szCs w:val="22"/>
        </w:rPr>
        <w:t>Tenancy which</w:t>
      </w:r>
      <w:proofErr w:type="gramEnd"/>
      <w:r w:rsidRPr="00F2315E">
        <w:rPr>
          <w:rFonts w:ascii="Arial" w:hAnsi="Arial"/>
          <w:sz w:val="22"/>
          <w:szCs w:val="22"/>
        </w:rPr>
        <w:t xml:space="preserve"> commenced in 1980.</w:t>
      </w:r>
    </w:p>
    <w:p w14:paraId="6936BA81" w14:textId="77777777" w:rsidR="004E7AB4" w:rsidRDefault="00F2315E" w:rsidP="00BF1B52">
      <w:pPr>
        <w:jc w:val="both"/>
        <w:rPr>
          <w:rFonts w:ascii="Arial" w:hAnsi="Arial"/>
          <w:sz w:val="22"/>
          <w:szCs w:val="22"/>
        </w:rPr>
      </w:pPr>
      <w:proofErr w:type="spellStart"/>
      <w:r w:rsidRPr="00F2315E">
        <w:rPr>
          <w:rFonts w:ascii="Arial" w:hAnsi="Arial"/>
          <w:sz w:val="22"/>
          <w:szCs w:val="22"/>
        </w:rPr>
        <w:t>i</w:t>
      </w:r>
      <w:proofErr w:type="spellEnd"/>
      <w:r w:rsidRPr="00F2315E">
        <w:rPr>
          <w:rFonts w:ascii="Arial" w:hAnsi="Arial"/>
          <w:sz w:val="22"/>
          <w:szCs w:val="22"/>
        </w:rPr>
        <w:t xml:space="preserve">) Describe the two usual methods of valuing the land subject to a tenancy of this type.              </w:t>
      </w:r>
    </w:p>
    <w:p w14:paraId="4CA6769E" w14:textId="739DC6EB" w:rsidR="00F2315E" w:rsidRPr="00F2315E" w:rsidRDefault="00F2315E" w:rsidP="00BF1B52">
      <w:pPr>
        <w:ind w:left="7200" w:firstLine="720"/>
        <w:jc w:val="both"/>
        <w:rPr>
          <w:rFonts w:ascii="Arial" w:hAnsi="Arial"/>
          <w:b/>
          <w:sz w:val="22"/>
          <w:szCs w:val="22"/>
        </w:rPr>
      </w:pPr>
      <w:r w:rsidRPr="00F2315E">
        <w:rPr>
          <w:rFonts w:ascii="Arial" w:hAnsi="Arial"/>
          <w:b/>
          <w:sz w:val="22"/>
          <w:szCs w:val="22"/>
        </w:rPr>
        <w:t>(2 marks)</w:t>
      </w:r>
    </w:p>
    <w:p w14:paraId="06E52055" w14:textId="77777777" w:rsidR="004E7AB4" w:rsidRDefault="00F2315E" w:rsidP="00BF1B52">
      <w:pPr>
        <w:jc w:val="both"/>
        <w:rPr>
          <w:rFonts w:ascii="Arial" w:hAnsi="Arial"/>
          <w:sz w:val="22"/>
          <w:szCs w:val="22"/>
        </w:rPr>
      </w:pPr>
      <w:r w:rsidRPr="00F2315E">
        <w:rPr>
          <w:rFonts w:ascii="Arial" w:hAnsi="Arial"/>
          <w:sz w:val="22"/>
          <w:szCs w:val="22"/>
        </w:rPr>
        <w:t xml:space="preserve">ii) List six pieces of additional information that you would need in order to undertake the valuation of the land subject to an AHA tenancy. </w:t>
      </w:r>
    </w:p>
    <w:p w14:paraId="29216D1B" w14:textId="1F161334" w:rsidR="00F2315E" w:rsidRPr="00F2315E" w:rsidRDefault="00F2315E" w:rsidP="00BF1B52">
      <w:pPr>
        <w:ind w:left="7200" w:firstLine="720"/>
        <w:jc w:val="both"/>
        <w:rPr>
          <w:rFonts w:ascii="Arial" w:hAnsi="Arial"/>
          <w:b/>
          <w:sz w:val="22"/>
          <w:szCs w:val="22"/>
        </w:rPr>
      </w:pPr>
      <w:r w:rsidRPr="00F2315E">
        <w:rPr>
          <w:rFonts w:ascii="Arial" w:hAnsi="Arial"/>
          <w:sz w:val="22"/>
          <w:szCs w:val="22"/>
        </w:rPr>
        <w:t>(</w:t>
      </w:r>
      <w:r w:rsidRPr="00F2315E">
        <w:rPr>
          <w:rFonts w:ascii="Arial" w:hAnsi="Arial"/>
          <w:b/>
          <w:sz w:val="22"/>
          <w:szCs w:val="22"/>
        </w:rPr>
        <w:t>3 marks)</w:t>
      </w:r>
    </w:p>
    <w:p w14:paraId="2CEB7FD1" w14:textId="77777777" w:rsidR="004E7AB4" w:rsidRDefault="00F2315E" w:rsidP="00BF1B52">
      <w:pPr>
        <w:jc w:val="both"/>
        <w:rPr>
          <w:rFonts w:ascii="Arial" w:hAnsi="Arial"/>
          <w:sz w:val="22"/>
          <w:szCs w:val="22"/>
        </w:rPr>
      </w:pPr>
      <w:r w:rsidRPr="00F2315E">
        <w:rPr>
          <w:rFonts w:ascii="Arial" w:hAnsi="Arial"/>
          <w:sz w:val="22"/>
          <w:szCs w:val="22"/>
        </w:rPr>
        <w:t xml:space="preserve">iii) You are rather concerned about the accuracy and reliability of your valuation of the land subject to the AHA tenancy due to lack of comparable sales evidence. How should you deal with this issue in your report? </w:t>
      </w:r>
    </w:p>
    <w:p w14:paraId="02637942" w14:textId="61934B2B" w:rsidR="00F2315E" w:rsidRPr="00F2315E" w:rsidRDefault="00F2315E" w:rsidP="00BF1B52">
      <w:pPr>
        <w:ind w:left="7200" w:firstLine="720"/>
        <w:jc w:val="both"/>
        <w:rPr>
          <w:rFonts w:ascii="Arial" w:hAnsi="Arial"/>
          <w:b/>
          <w:sz w:val="22"/>
          <w:szCs w:val="22"/>
        </w:rPr>
      </w:pPr>
      <w:r w:rsidRPr="00F2315E">
        <w:rPr>
          <w:rFonts w:ascii="Arial" w:hAnsi="Arial"/>
          <w:b/>
          <w:sz w:val="22"/>
          <w:szCs w:val="22"/>
        </w:rPr>
        <w:t>(1 mark)</w:t>
      </w:r>
    </w:p>
    <w:p w14:paraId="6AB78D15" w14:textId="77777777" w:rsidR="004E7AB4" w:rsidRDefault="00F2315E" w:rsidP="00BF1B52">
      <w:pPr>
        <w:jc w:val="both"/>
        <w:rPr>
          <w:rFonts w:ascii="Arial" w:hAnsi="Arial"/>
          <w:sz w:val="22"/>
          <w:szCs w:val="22"/>
        </w:rPr>
      </w:pPr>
      <w:r w:rsidRPr="00F2315E">
        <w:rPr>
          <w:rFonts w:ascii="Arial" w:hAnsi="Arial"/>
          <w:sz w:val="22"/>
          <w:szCs w:val="22"/>
        </w:rPr>
        <w:t xml:space="preserve">C. The Bank has also instructed you to provide a valuation of the land on the basis of vacant possession notwithstanding it is in fact subject to an AHA tenancy. Explain how you should deal with an instruction of this kind in accordance with the RICS Red Book. </w:t>
      </w:r>
    </w:p>
    <w:p w14:paraId="3D2F814A" w14:textId="1EAC3E04" w:rsidR="00F2315E" w:rsidRPr="00F2315E" w:rsidRDefault="00F2315E" w:rsidP="00BF1B52">
      <w:pPr>
        <w:ind w:left="7200" w:firstLine="720"/>
        <w:jc w:val="both"/>
        <w:rPr>
          <w:rFonts w:ascii="Arial" w:hAnsi="Arial"/>
          <w:b/>
          <w:sz w:val="22"/>
          <w:szCs w:val="22"/>
        </w:rPr>
      </w:pPr>
      <w:r w:rsidRPr="00F2315E">
        <w:rPr>
          <w:rFonts w:ascii="Arial" w:hAnsi="Arial"/>
          <w:b/>
          <w:sz w:val="22"/>
          <w:szCs w:val="22"/>
        </w:rPr>
        <w:t>(2 marks)</w:t>
      </w:r>
    </w:p>
    <w:p w14:paraId="50D3DBB2" w14:textId="77777777" w:rsidR="004E7AB4" w:rsidRDefault="00F2315E" w:rsidP="00BF1B52">
      <w:pPr>
        <w:jc w:val="both"/>
        <w:rPr>
          <w:rFonts w:ascii="Arial" w:hAnsi="Arial"/>
          <w:sz w:val="22"/>
          <w:szCs w:val="22"/>
        </w:rPr>
      </w:pPr>
      <w:r w:rsidRPr="00F2315E">
        <w:rPr>
          <w:rFonts w:ascii="Arial" w:hAnsi="Arial"/>
          <w:sz w:val="22"/>
          <w:szCs w:val="22"/>
        </w:rPr>
        <w:t xml:space="preserve">D. During your inspection of the land you notice a partially covered earth pit close to a watercourse in which you suspect some potentially hazardous waste has been deposited. Explain how you should deal with this discovery with your Client? </w:t>
      </w:r>
    </w:p>
    <w:p w14:paraId="627FC315" w14:textId="6AA01700" w:rsidR="00F2315E" w:rsidRPr="00F2315E" w:rsidRDefault="00F2315E" w:rsidP="00BF1B52">
      <w:pPr>
        <w:ind w:left="7200" w:firstLine="720"/>
        <w:jc w:val="both"/>
        <w:rPr>
          <w:rFonts w:ascii="Arial" w:hAnsi="Arial"/>
          <w:b/>
          <w:sz w:val="22"/>
          <w:szCs w:val="22"/>
        </w:rPr>
      </w:pPr>
      <w:r w:rsidRPr="00F2315E">
        <w:rPr>
          <w:rFonts w:ascii="Arial" w:hAnsi="Arial"/>
          <w:b/>
          <w:sz w:val="22"/>
          <w:szCs w:val="22"/>
        </w:rPr>
        <w:t>(2 marks)</w:t>
      </w:r>
    </w:p>
    <w:p w14:paraId="1A9F44F4" w14:textId="77777777" w:rsidR="004E7AB4" w:rsidRDefault="00F2315E" w:rsidP="00BF1B52">
      <w:pPr>
        <w:jc w:val="both"/>
        <w:rPr>
          <w:rFonts w:ascii="Arial" w:hAnsi="Arial"/>
          <w:sz w:val="22"/>
          <w:szCs w:val="22"/>
        </w:rPr>
      </w:pPr>
      <w:r w:rsidRPr="00F2315E">
        <w:rPr>
          <w:rFonts w:ascii="Arial" w:hAnsi="Arial"/>
          <w:sz w:val="22"/>
          <w:szCs w:val="22"/>
        </w:rPr>
        <w:t xml:space="preserve">E. If the University completes its purchase of the land your Firm will be retained to manage the property. What do you think you should do before accepting the Bank’s instructions to value the land? </w:t>
      </w:r>
    </w:p>
    <w:p w14:paraId="5A6BED3F" w14:textId="6B24F1F8" w:rsidR="00F2315E" w:rsidRPr="00F2315E" w:rsidRDefault="00F2315E" w:rsidP="00BF1B52">
      <w:pPr>
        <w:ind w:left="7200" w:firstLine="720"/>
        <w:jc w:val="both"/>
        <w:rPr>
          <w:rFonts w:ascii="Arial" w:hAnsi="Arial"/>
          <w:sz w:val="22"/>
          <w:szCs w:val="22"/>
        </w:rPr>
      </w:pPr>
      <w:r w:rsidRPr="00F2315E">
        <w:rPr>
          <w:rFonts w:ascii="Arial" w:hAnsi="Arial"/>
          <w:b/>
          <w:sz w:val="22"/>
          <w:szCs w:val="22"/>
        </w:rPr>
        <w:t>(1 mark)</w:t>
      </w:r>
    </w:p>
    <w:p w14:paraId="02B720A6" w14:textId="77777777" w:rsidR="004E7AB4" w:rsidRDefault="004E7AB4" w:rsidP="00BF1B52">
      <w:pPr>
        <w:spacing w:after="0" w:line="240" w:lineRule="auto"/>
        <w:jc w:val="both"/>
        <w:rPr>
          <w:rFonts w:ascii="Arial" w:hAnsi="Arial"/>
          <w:b/>
          <w:sz w:val="22"/>
          <w:szCs w:val="22"/>
        </w:rPr>
      </w:pPr>
      <w:r>
        <w:rPr>
          <w:rFonts w:ascii="Arial" w:hAnsi="Arial"/>
          <w:b/>
          <w:sz w:val="22"/>
          <w:szCs w:val="22"/>
        </w:rPr>
        <w:br w:type="page"/>
      </w:r>
    </w:p>
    <w:p w14:paraId="40FC47DB" w14:textId="7981C6DE" w:rsidR="00F2315E" w:rsidRPr="00F2315E" w:rsidRDefault="00F2315E" w:rsidP="00BF1B52">
      <w:pPr>
        <w:jc w:val="both"/>
        <w:rPr>
          <w:rFonts w:ascii="Arial" w:hAnsi="Arial"/>
          <w:i/>
          <w:sz w:val="22"/>
          <w:szCs w:val="22"/>
        </w:rPr>
      </w:pPr>
      <w:r w:rsidRPr="00F2315E">
        <w:rPr>
          <w:rFonts w:ascii="Arial" w:hAnsi="Arial"/>
          <w:b/>
          <w:sz w:val="22"/>
          <w:szCs w:val="22"/>
        </w:rPr>
        <w:t>QUESTION 4</w:t>
      </w:r>
    </w:p>
    <w:p w14:paraId="7E4CA20B" w14:textId="77777777" w:rsidR="00FA1A4B" w:rsidRPr="00FA1A4B" w:rsidRDefault="00FA1A4B" w:rsidP="00BF1B52">
      <w:pPr>
        <w:jc w:val="both"/>
        <w:rPr>
          <w:rFonts w:ascii="Arial" w:hAnsi="Arial"/>
          <w:sz w:val="22"/>
          <w:szCs w:val="22"/>
        </w:rPr>
      </w:pPr>
      <w:r w:rsidRPr="00FA1A4B">
        <w:rPr>
          <w:rFonts w:ascii="Arial" w:hAnsi="Arial"/>
          <w:sz w:val="22"/>
          <w:szCs w:val="22"/>
        </w:rPr>
        <w:t xml:space="preserve">You are acting for the Landlord in connection with the land hatched red on the attached </w:t>
      </w:r>
      <w:proofErr w:type="gramStart"/>
      <w:r w:rsidRPr="00FA1A4B">
        <w:rPr>
          <w:rFonts w:ascii="Arial" w:hAnsi="Arial"/>
          <w:sz w:val="22"/>
          <w:szCs w:val="22"/>
        </w:rPr>
        <w:t>plan which</w:t>
      </w:r>
      <w:proofErr w:type="gramEnd"/>
      <w:r w:rsidRPr="00FA1A4B">
        <w:rPr>
          <w:rFonts w:ascii="Arial" w:hAnsi="Arial"/>
          <w:sz w:val="22"/>
          <w:szCs w:val="22"/>
        </w:rPr>
        <w:t xml:space="preserve"> is included in the AHA tenancy to Mr Latham.</w:t>
      </w:r>
    </w:p>
    <w:p w14:paraId="5CF183B8" w14:textId="77777777" w:rsidR="00FA1A4B" w:rsidRPr="00FA1A4B" w:rsidRDefault="00FA1A4B" w:rsidP="00BF1B52">
      <w:pPr>
        <w:jc w:val="both"/>
        <w:rPr>
          <w:rFonts w:ascii="Arial" w:hAnsi="Arial"/>
          <w:sz w:val="22"/>
          <w:szCs w:val="22"/>
        </w:rPr>
      </w:pPr>
      <w:r w:rsidRPr="00FA1A4B">
        <w:rPr>
          <w:rFonts w:ascii="Arial" w:hAnsi="Arial"/>
          <w:sz w:val="22"/>
          <w:szCs w:val="22"/>
        </w:rPr>
        <w:t>The Landlord has been granted planning permission for residential development and now needs to recover vacant possession of the site so that it can be sold.</w:t>
      </w:r>
    </w:p>
    <w:p w14:paraId="38571046" w14:textId="77777777" w:rsidR="00FA1A4B" w:rsidRDefault="00FA1A4B" w:rsidP="00BF1B52">
      <w:pPr>
        <w:jc w:val="both"/>
        <w:rPr>
          <w:rFonts w:ascii="Arial" w:hAnsi="Arial"/>
          <w:sz w:val="22"/>
          <w:szCs w:val="22"/>
        </w:rPr>
      </w:pPr>
      <w:r w:rsidRPr="00FA1A4B">
        <w:rPr>
          <w:rFonts w:ascii="Arial" w:hAnsi="Arial"/>
          <w:sz w:val="22"/>
          <w:szCs w:val="22"/>
        </w:rPr>
        <w:t>The tenancy contains a clause that entitles the Landlord to recover possession of the whole or any part of the Holding for non-agricultural use however there is no short notice provision.</w:t>
      </w:r>
    </w:p>
    <w:p w14:paraId="5F03554C" w14:textId="77777777" w:rsidR="004E7AB4" w:rsidRPr="00FA1A4B" w:rsidRDefault="004E7AB4" w:rsidP="00BF1B52">
      <w:pPr>
        <w:jc w:val="both"/>
        <w:rPr>
          <w:rFonts w:ascii="Arial" w:hAnsi="Arial"/>
          <w:sz w:val="22"/>
          <w:szCs w:val="22"/>
        </w:rPr>
      </w:pPr>
    </w:p>
    <w:p w14:paraId="7F180C84" w14:textId="03B97F98" w:rsidR="00FA1A4B" w:rsidRDefault="00FA1A4B" w:rsidP="00BF1B52">
      <w:pPr>
        <w:jc w:val="both"/>
        <w:rPr>
          <w:rFonts w:ascii="Arial" w:hAnsi="Arial"/>
          <w:b/>
          <w:sz w:val="22"/>
          <w:szCs w:val="22"/>
        </w:rPr>
      </w:pPr>
      <w:r w:rsidRPr="00FA1A4B">
        <w:rPr>
          <w:rFonts w:ascii="Arial" w:hAnsi="Arial"/>
          <w:sz w:val="22"/>
          <w:szCs w:val="22"/>
        </w:rPr>
        <w:t xml:space="preserve">A. What formal Notice must the Landlord serve in order to recover vacant possession of the site and when would it take effect. </w:t>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Pr="00FA1A4B">
        <w:rPr>
          <w:rFonts w:ascii="Arial" w:hAnsi="Arial"/>
          <w:b/>
          <w:sz w:val="22"/>
          <w:szCs w:val="22"/>
        </w:rPr>
        <w:t>(2 marks)</w:t>
      </w:r>
    </w:p>
    <w:p w14:paraId="0AA7912C" w14:textId="77777777" w:rsidR="004E7AB4" w:rsidRPr="00FA1A4B" w:rsidRDefault="004E7AB4" w:rsidP="00BF1B52">
      <w:pPr>
        <w:jc w:val="both"/>
        <w:rPr>
          <w:rFonts w:ascii="Arial" w:hAnsi="Arial"/>
          <w:sz w:val="22"/>
          <w:szCs w:val="22"/>
        </w:rPr>
      </w:pPr>
    </w:p>
    <w:p w14:paraId="58A521E8" w14:textId="7E60924D" w:rsidR="00FA1A4B" w:rsidRDefault="00FA1A4B" w:rsidP="00BF1B52">
      <w:pPr>
        <w:jc w:val="both"/>
        <w:rPr>
          <w:rFonts w:ascii="Arial" w:hAnsi="Arial"/>
          <w:b/>
          <w:sz w:val="22"/>
          <w:szCs w:val="22"/>
        </w:rPr>
      </w:pPr>
      <w:r w:rsidRPr="00FA1A4B">
        <w:rPr>
          <w:rFonts w:ascii="Arial" w:hAnsi="Arial"/>
          <w:sz w:val="22"/>
          <w:szCs w:val="22"/>
        </w:rPr>
        <w:t xml:space="preserve">B. Explain the procedure the Tenant must take in order to contest the Notice and what are the risks of doing so. </w:t>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Pr="00FA1A4B">
        <w:rPr>
          <w:rFonts w:ascii="Arial" w:hAnsi="Arial"/>
          <w:b/>
          <w:sz w:val="22"/>
          <w:szCs w:val="22"/>
        </w:rPr>
        <w:t>(3 marks)</w:t>
      </w:r>
    </w:p>
    <w:p w14:paraId="5978F83C" w14:textId="77777777" w:rsidR="004E7AB4" w:rsidRPr="00FA1A4B" w:rsidRDefault="004E7AB4" w:rsidP="00BF1B52">
      <w:pPr>
        <w:jc w:val="both"/>
        <w:rPr>
          <w:rFonts w:ascii="Arial" w:hAnsi="Arial"/>
          <w:sz w:val="22"/>
          <w:szCs w:val="22"/>
        </w:rPr>
      </w:pPr>
    </w:p>
    <w:p w14:paraId="5212A828" w14:textId="59D99AFE" w:rsidR="00FA1A4B" w:rsidRDefault="00FA1A4B" w:rsidP="00BF1B52">
      <w:pPr>
        <w:jc w:val="both"/>
        <w:rPr>
          <w:rFonts w:ascii="Arial" w:hAnsi="Arial"/>
          <w:b/>
          <w:sz w:val="22"/>
          <w:szCs w:val="22"/>
        </w:rPr>
      </w:pPr>
      <w:r w:rsidRPr="00FA1A4B">
        <w:rPr>
          <w:rFonts w:ascii="Arial" w:hAnsi="Arial"/>
          <w:sz w:val="22"/>
          <w:szCs w:val="22"/>
        </w:rPr>
        <w:t xml:space="preserve">C. Outline details of the statutory compensation the Tenant would be entitled to if the site </w:t>
      </w:r>
      <w:proofErr w:type="gramStart"/>
      <w:r w:rsidRPr="00FA1A4B">
        <w:rPr>
          <w:rFonts w:ascii="Arial" w:hAnsi="Arial"/>
          <w:sz w:val="22"/>
          <w:szCs w:val="22"/>
        </w:rPr>
        <w:t>is</w:t>
      </w:r>
      <w:proofErr w:type="gramEnd"/>
      <w:r w:rsidRPr="00FA1A4B">
        <w:rPr>
          <w:rFonts w:ascii="Arial" w:hAnsi="Arial"/>
          <w:sz w:val="22"/>
          <w:szCs w:val="22"/>
        </w:rPr>
        <w:t xml:space="preserve"> recovered under the formal Notice procedure under the Act </w:t>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Pr="00FA1A4B">
        <w:rPr>
          <w:rFonts w:ascii="Arial" w:hAnsi="Arial"/>
          <w:b/>
          <w:sz w:val="22"/>
          <w:szCs w:val="22"/>
        </w:rPr>
        <w:t>(5 marks)</w:t>
      </w:r>
    </w:p>
    <w:p w14:paraId="10D7F8EE" w14:textId="77777777" w:rsidR="004E7AB4" w:rsidRPr="00FA1A4B" w:rsidRDefault="004E7AB4" w:rsidP="00BF1B52">
      <w:pPr>
        <w:jc w:val="both"/>
        <w:rPr>
          <w:rFonts w:ascii="Arial" w:hAnsi="Arial"/>
          <w:sz w:val="22"/>
          <w:szCs w:val="22"/>
        </w:rPr>
      </w:pPr>
    </w:p>
    <w:p w14:paraId="30C9EF6F" w14:textId="0C1BE867" w:rsidR="00FA1A4B" w:rsidRDefault="00FA1A4B" w:rsidP="00BF1B52">
      <w:pPr>
        <w:jc w:val="both"/>
        <w:rPr>
          <w:rFonts w:ascii="Arial" w:hAnsi="Arial"/>
          <w:sz w:val="22"/>
          <w:szCs w:val="22"/>
        </w:rPr>
      </w:pPr>
      <w:r w:rsidRPr="00FA1A4B">
        <w:rPr>
          <w:rFonts w:ascii="Arial" w:hAnsi="Arial"/>
          <w:sz w:val="22"/>
          <w:szCs w:val="22"/>
        </w:rPr>
        <w:t xml:space="preserve">D. If the Tenant contests the Notice describe three tests the Notice will have to pass if it is to be deemed valid </w:t>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004E7AB4">
        <w:rPr>
          <w:rFonts w:ascii="Arial" w:hAnsi="Arial"/>
          <w:sz w:val="22"/>
          <w:szCs w:val="22"/>
        </w:rPr>
        <w:tab/>
      </w:r>
      <w:r w:rsidRPr="00FA1A4B">
        <w:rPr>
          <w:rFonts w:ascii="Arial" w:hAnsi="Arial"/>
          <w:b/>
          <w:sz w:val="22"/>
          <w:szCs w:val="22"/>
        </w:rPr>
        <w:t>(3 marks)</w:t>
      </w:r>
      <w:r w:rsidRPr="00FA1A4B">
        <w:rPr>
          <w:rFonts w:ascii="Arial" w:hAnsi="Arial"/>
          <w:sz w:val="22"/>
          <w:szCs w:val="22"/>
        </w:rPr>
        <w:t xml:space="preserve"> </w:t>
      </w:r>
    </w:p>
    <w:p w14:paraId="487581DA" w14:textId="77777777" w:rsidR="004E7AB4" w:rsidRPr="00FA1A4B" w:rsidRDefault="004E7AB4" w:rsidP="00BF1B52">
      <w:pPr>
        <w:jc w:val="both"/>
        <w:rPr>
          <w:rFonts w:ascii="Arial" w:hAnsi="Arial"/>
          <w:sz w:val="22"/>
          <w:szCs w:val="22"/>
        </w:rPr>
      </w:pPr>
    </w:p>
    <w:p w14:paraId="4DF33430" w14:textId="3EC65869" w:rsidR="00FA1A4B" w:rsidRDefault="00FA1A4B" w:rsidP="00BF1B52">
      <w:pPr>
        <w:jc w:val="both"/>
        <w:rPr>
          <w:rFonts w:ascii="Arial" w:hAnsi="Arial"/>
          <w:sz w:val="22"/>
          <w:szCs w:val="22"/>
        </w:rPr>
      </w:pPr>
      <w:r w:rsidRPr="00FA1A4B">
        <w:rPr>
          <w:rFonts w:ascii="Arial" w:hAnsi="Arial"/>
          <w:sz w:val="22"/>
          <w:szCs w:val="22"/>
        </w:rPr>
        <w:t xml:space="preserve">E. What alternative strategy could the Landlord adopt to recover possession of the site and why </w:t>
      </w:r>
      <w:r w:rsidR="004E7AB4">
        <w:rPr>
          <w:rFonts w:ascii="Arial" w:hAnsi="Arial"/>
          <w:sz w:val="22"/>
          <w:szCs w:val="22"/>
        </w:rPr>
        <w:t xml:space="preserve">      </w:t>
      </w:r>
    </w:p>
    <w:p w14:paraId="376C29A7" w14:textId="4B86BA58" w:rsidR="004E7AB4" w:rsidRPr="00FA1A4B" w:rsidRDefault="004E7AB4" w:rsidP="00BF1B52">
      <w:pPr>
        <w:jc w:val="both"/>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FA1A4B">
        <w:rPr>
          <w:rFonts w:ascii="Arial" w:hAnsi="Arial"/>
          <w:b/>
          <w:sz w:val="22"/>
          <w:szCs w:val="22"/>
        </w:rPr>
        <w:t>(2 marks)</w:t>
      </w:r>
    </w:p>
    <w:p w14:paraId="5A3A96E6" w14:textId="06604CBA" w:rsidR="004E7AB4" w:rsidRPr="00FA1A4B" w:rsidRDefault="004E7AB4" w:rsidP="00BF1B52">
      <w:pPr>
        <w:jc w:val="both"/>
        <w:rPr>
          <w:rFonts w:ascii="Arial" w:hAnsi="Arial"/>
          <w:b/>
          <w:sz w:val="22"/>
          <w:szCs w:val="22"/>
        </w:rPr>
      </w:pPr>
    </w:p>
    <w:p w14:paraId="6BE3F3D9" w14:textId="77777777" w:rsidR="00F2315E" w:rsidRPr="00F2315E" w:rsidRDefault="00F2315E" w:rsidP="00BF1B52">
      <w:pPr>
        <w:jc w:val="both"/>
        <w:rPr>
          <w:rFonts w:ascii="Arial" w:hAnsi="Arial"/>
          <w:b/>
          <w:sz w:val="22"/>
          <w:szCs w:val="22"/>
        </w:rPr>
      </w:pPr>
    </w:p>
    <w:p w14:paraId="3E05E89C" w14:textId="77777777" w:rsidR="004E7AB4" w:rsidRDefault="004E7AB4" w:rsidP="00BF1B52">
      <w:pPr>
        <w:spacing w:after="0" w:line="240" w:lineRule="auto"/>
        <w:jc w:val="both"/>
        <w:rPr>
          <w:rFonts w:ascii="Arial" w:hAnsi="Arial"/>
          <w:b/>
          <w:sz w:val="22"/>
          <w:szCs w:val="22"/>
        </w:rPr>
      </w:pPr>
      <w:r>
        <w:rPr>
          <w:rFonts w:ascii="Arial" w:hAnsi="Arial"/>
          <w:b/>
          <w:sz w:val="22"/>
          <w:szCs w:val="22"/>
        </w:rPr>
        <w:br w:type="page"/>
      </w:r>
    </w:p>
    <w:p w14:paraId="230EABD1" w14:textId="466C264B" w:rsidR="00F2315E" w:rsidRPr="00F2315E" w:rsidRDefault="00F2315E" w:rsidP="00BF1B52">
      <w:pPr>
        <w:jc w:val="both"/>
        <w:rPr>
          <w:rFonts w:ascii="Arial" w:hAnsi="Arial"/>
          <w:sz w:val="22"/>
          <w:szCs w:val="22"/>
        </w:rPr>
      </w:pPr>
      <w:r w:rsidRPr="00F2315E">
        <w:rPr>
          <w:rFonts w:ascii="Arial" w:hAnsi="Arial"/>
          <w:b/>
          <w:sz w:val="22"/>
          <w:szCs w:val="22"/>
        </w:rPr>
        <w:t>QUESTION 5</w:t>
      </w:r>
    </w:p>
    <w:p w14:paraId="6CE8EC1D" w14:textId="173366E7" w:rsidR="00FA1A4B" w:rsidRPr="00D46F32" w:rsidRDefault="00FA1A4B" w:rsidP="00BF1B52">
      <w:pPr>
        <w:pStyle w:val="NoSpacing"/>
        <w:jc w:val="both"/>
        <w:rPr>
          <w:rFonts w:ascii="Arial" w:hAnsi="Arial" w:cs="Arial"/>
          <w:sz w:val="22"/>
          <w:szCs w:val="22"/>
        </w:rPr>
      </w:pPr>
      <w:r w:rsidRPr="00D46F32">
        <w:rPr>
          <w:rFonts w:ascii="Arial" w:hAnsi="Arial" w:cs="Arial"/>
          <w:sz w:val="22"/>
          <w:szCs w:val="22"/>
        </w:rPr>
        <w:t>Identified on the farm plan is an area outlined blue located to the north of Park Farm. The land is owned and occupied by a private individual who is considering selling the land to fund their retirement.</w:t>
      </w:r>
    </w:p>
    <w:p w14:paraId="3EB6FE1C" w14:textId="77777777" w:rsidR="00FA1A4B" w:rsidRPr="00D46F32" w:rsidRDefault="00FA1A4B" w:rsidP="00BF1B52">
      <w:pPr>
        <w:pStyle w:val="NoSpacing"/>
        <w:jc w:val="both"/>
        <w:rPr>
          <w:rFonts w:ascii="Arial" w:hAnsi="Arial" w:cs="Arial"/>
          <w:sz w:val="22"/>
          <w:szCs w:val="22"/>
        </w:rPr>
      </w:pPr>
    </w:p>
    <w:p w14:paraId="0D3F4F77" w14:textId="77777777" w:rsidR="00FA1A4B" w:rsidRPr="00D46F32" w:rsidRDefault="00FA1A4B" w:rsidP="00BF1B52">
      <w:pPr>
        <w:pStyle w:val="NoSpacing"/>
        <w:jc w:val="both"/>
        <w:rPr>
          <w:rFonts w:ascii="Arial" w:hAnsi="Arial" w:cs="Arial"/>
          <w:sz w:val="22"/>
          <w:szCs w:val="22"/>
        </w:rPr>
      </w:pPr>
      <w:r w:rsidRPr="00D46F32">
        <w:rPr>
          <w:rFonts w:ascii="Arial" w:hAnsi="Arial" w:cs="Arial"/>
          <w:sz w:val="22"/>
          <w:szCs w:val="22"/>
        </w:rPr>
        <w:t>Your client, the local University that owns Park Farm, has expressed an interest in acquiring the land and has asked you to advise them in respect of the matter, initially at a meeting.</w:t>
      </w:r>
    </w:p>
    <w:p w14:paraId="50D85328" w14:textId="77777777" w:rsidR="00FA1A4B" w:rsidRDefault="00FA1A4B" w:rsidP="00BF1B52">
      <w:pPr>
        <w:pStyle w:val="NoSpacing"/>
        <w:jc w:val="both"/>
        <w:rPr>
          <w:rFonts w:ascii="Arial" w:hAnsi="Arial" w:cs="Arial"/>
          <w:sz w:val="22"/>
          <w:szCs w:val="22"/>
        </w:rPr>
      </w:pPr>
    </w:p>
    <w:p w14:paraId="2E56C90B" w14:textId="77777777" w:rsidR="004E7AB4" w:rsidRPr="00D46F32" w:rsidRDefault="004E7AB4" w:rsidP="00BF1B52">
      <w:pPr>
        <w:pStyle w:val="NoSpacing"/>
        <w:jc w:val="both"/>
        <w:rPr>
          <w:rFonts w:ascii="Arial" w:hAnsi="Arial" w:cs="Arial"/>
          <w:sz w:val="22"/>
          <w:szCs w:val="22"/>
        </w:rPr>
      </w:pPr>
    </w:p>
    <w:p w14:paraId="4559F251" w14:textId="77777777" w:rsidR="004E7AB4" w:rsidRDefault="00FA1A4B" w:rsidP="00BF1B52">
      <w:pPr>
        <w:pStyle w:val="NoSpacing"/>
        <w:jc w:val="both"/>
        <w:rPr>
          <w:rFonts w:ascii="Arial" w:hAnsi="Arial" w:cs="Arial"/>
          <w:sz w:val="22"/>
          <w:szCs w:val="22"/>
        </w:rPr>
      </w:pPr>
      <w:r w:rsidRPr="00D46F32">
        <w:rPr>
          <w:rFonts w:ascii="Arial" w:hAnsi="Arial" w:cs="Arial"/>
          <w:sz w:val="22"/>
          <w:szCs w:val="22"/>
        </w:rPr>
        <w:t xml:space="preserve">A. In preparation for the meeting, set out in note form the factors to consider in advising the University in respect </w:t>
      </w:r>
      <w:r>
        <w:rPr>
          <w:rFonts w:ascii="Arial" w:hAnsi="Arial" w:cs="Arial"/>
          <w:sz w:val="22"/>
          <w:szCs w:val="22"/>
        </w:rPr>
        <w:t xml:space="preserve">of </w:t>
      </w:r>
      <w:r w:rsidRPr="00D46F32">
        <w:rPr>
          <w:rFonts w:ascii="Arial" w:hAnsi="Arial" w:cs="Arial"/>
          <w:sz w:val="22"/>
          <w:szCs w:val="22"/>
        </w:rPr>
        <w:t xml:space="preserve">its purchase, factors affecting value and post purchase farming options.              </w:t>
      </w:r>
    </w:p>
    <w:p w14:paraId="15FB17F3" w14:textId="26B1E53E" w:rsidR="00FA1A4B" w:rsidRPr="00D46F32" w:rsidRDefault="00FA1A4B" w:rsidP="00BF1B52">
      <w:pPr>
        <w:pStyle w:val="NoSpacing"/>
        <w:ind w:left="7200" w:firstLine="720"/>
        <w:jc w:val="both"/>
        <w:rPr>
          <w:rFonts w:ascii="Arial" w:hAnsi="Arial" w:cs="Arial"/>
          <w:b/>
          <w:sz w:val="22"/>
          <w:szCs w:val="22"/>
        </w:rPr>
      </w:pPr>
      <w:r w:rsidRPr="00D46F32">
        <w:rPr>
          <w:rFonts w:ascii="Arial" w:hAnsi="Arial" w:cs="Arial"/>
          <w:b/>
          <w:sz w:val="22"/>
          <w:szCs w:val="22"/>
        </w:rPr>
        <w:t>(10 Marks)</w:t>
      </w:r>
    </w:p>
    <w:p w14:paraId="5CD286C3" w14:textId="77777777" w:rsidR="00FA1A4B" w:rsidRDefault="00FA1A4B" w:rsidP="00BF1B52">
      <w:pPr>
        <w:pStyle w:val="NoSpacing"/>
        <w:jc w:val="both"/>
        <w:rPr>
          <w:rFonts w:ascii="Arial" w:hAnsi="Arial" w:cs="Arial"/>
          <w:sz w:val="22"/>
          <w:szCs w:val="22"/>
        </w:rPr>
      </w:pPr>
    </w:p>
    <w:p w14:paraId="526B6763" w14:textId="77777777" w:rsidR="004E7AB4" w:rsidRPr="00D46F32" w:rsidRDefault="004E7AB4" w:rsidP="00BF1B52">
      <w:pPr>
        <w:pStyle w:val="NoSpacing"/>
        <w:jc w:val="both"/>
        <w:rPr>
          <w:rFonts w:ascii="Arial" w:hAnsi="Arial" w:cs="Arial"/>
          <w:sz w:val="22"/>
          <w:szCs w:val="22"/>
        </w:rPr>
      </w:pPr>
    </w:p>
    <w:p w14:paraId="1388DD9B" w14:textId="77777777" w:rsidR="00FA1A4B" w:rsidRDefault="00FA1A4B" w:rsidP="00BF1B52">
      <w:pPr>
        <w:pStyle w:val="NoSpacing"/>
        <w:jc w:val="both"/>
        <w:rPr>
          <w:rFonts w:ascii="Arial" w:hAnsi="Arial" w:cs="Arial"/>
          <w:sz w:val="22"/>
          <w:szCs w:val="22"/>
        </w:rPr>
      </w:pPr>
      <w:r w:rsidRPr="00D46F32">
        <w:rPr>
          <w:rFonts w:ascii="Arial" w:hAnsi="Arial" w:cs="Arial"/>
          <w:sz w:val="22"/>
          <w:szCs w:val="22"/>
        </w:rPr>
        <w:t xml:space="preserve">B. The University </w:t>
      </w:r>
      <w:proofErr w:type="gramStart"/>
      <w:r w:rsidRPr="00D46F32">
        <w:rPr>
          <w:rFonts w:ascii="Arial" w:hAnsi="Arial" w:cs="Arial"/>
          <w:sz w:val="22"/>
          <w:szCs w:val="22"/>
        </w:rPr>
        <w:t>have</w:t>
      </w:r>
      <w:proofErr w:type="gramEnd"/>
      <w:r w:rsidRPr="00D46F32">
        <w:rPr>
          <w:rFonts w:ascii="Arial" w:hAnsi="Arial" w:cs="Arial"/>
          <w:sz w:val="22"/>
          <w:szCs w:val="22"/>
        </w:rPr>
        <w:t xml:space="preserve"> requested advice in respect of the following points. Set these out in bullet point form, including any workings and rationale.</w:t>
      </w:r>
    </w:p>
    <w:p w14:paraId="6648E417" w14:textId="77777777" w:rsidR="004E7AB4" w:rsidRPr="00D46F32" w:rsidRDefault="004E7AB4" w:rsidP="00BF1B52">
      <w:pPr>
        <w:pStyle w:val="NoSpacing"/>
        <w:jc w:val="both"/>
        <w:rPr>
          <w:rFonts w:ascii="Arial" w:hAnsi="Arial" w:cs="Arial"/>
          <w:b/>
          <w:sz w:val="22"/>
          <w:szCs w:val="22"/>
        </w:rPr>
      </w:pPr>
    </w:p>
    <w:p w14:paraId="04AA32F8" w14:textId="77777777" w:rsidR="00FA1A4B" w:rsidRPr="00D46F32" w:rsidRDefault="00FA1A4B" w:rsidP="00BF1B52">
      <w:pPr>
        <w:pStyle w:val="NoSpacing"/>
        <w:jc w:val="both"/>
        <w:rPr>
          <w:rFonts w:ascii="Arial" w:hAnsi="Arial" w:cs="Arial"/>
          <w:b/>
          <w:sz w:val="22"/>
          <w:szCs w:val="22"/>
        </w:rPr>
      </w:pPr>
    </w:p>
    <w:p w14:paraId="1071F54A" w14:textId="66CA5744" w:rsidR="00FA1A4B" w:rsidRDefault="00FA1A4B" w:rsidP="00BF1B52">
      <w:pPr>
        <w:pStyle w:val="NoSpacing"/>
        <w:jc w:val="both"/>
        <w:rPr>
          <w:rFonts w:ascii="Arial" w:hAnsi="Arial" w:cs="Arial"/>
          <w:b/>
          <w:sz w:val="22"/>
          <w:szCs w:val="22"/>
        </w:rPr>
      </w:pPr>
      <w:proofErr w:type="spellStart"/>
      <w:r w:rsidRPr="00D46F32">
        <w:rPr>
          <w:rFonts w:ascii="Arial" w:hAnsi="Arial" w:cs="Arial"/>
          <w:sz w:val="22"/>
          <w:szCs w:val="22"/>
        </w:rPr>
        <w:t>i</w:t>
      </w:r>
      <w:proofErr w:type="spellEnd"/>
      <w:r w:rsidRPr="00D46F32">
        <w:rPr>
          <w:rFonts w:ascii="Arial" w:hAnsi="Arial" w:cs="Arial"/>
          <w:sz w:val="22"/>
          <w:szCs w:val="22"/>
        </w:rPr>
        <w:t xml:space="preserve">) The price they are likely to have to pay to purchase the land </w:t>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Pr="00D46F32">
        <w:rPr>
          <w:rFonts w:ascii="Arial" w:hAnsi="Arial" w:cs="Arial"/>
          <w:b/>
          <w:sz w:val="22"/>
          <w:szCs w:val="22"/>
        </w:rPr>
        <w:t>(1 Mark)</w:t>
      </w:r>
    </w:p>
    <w:p w14:paraId="7D6A2A3C" w14:textId="77777777" w:rsidR="004E7AB4" w:rsidRPr="00D46F32" w:rsidRDefault="004E7AB4" w:rsidP="00BF1B52">
      <w:pPr>
        <w:pStyle w:val="NoSpacing"/>
        <w:jc w:val="both"/>
        <w:rPr>
          <w:rFonts w:ascii="Arial" w:hAnsi="Arial" w:cs="Arial"/>
          <w:b/>
          <w:sz w:val="22"/>
          <w:szCs w:val="22"/>
        </w:rPr>
      </w:pPr>
    </w:p>
    <w:p w14:paraId="7EDBDD43" w14:textId="77777777" w:rsidR="00FA1A4B" w:rsidRPr="00D46F32" w:rsidRDefault="00FA1A4B" w:rsidP="00BF1B52">
      <w:pPr>
        <w:pStyle w:val="NoSpacing"/>
        <w:jc w:val="both"/>
        <w:rPr>
          <w:rFonts w:ascii="Arial" w:hAnsi="Arial" w:cs="Arial"/>
          <w:b/>
          <w:sz w:val="22"/>
          <w:szCs w:val="22"/>
        </w:rPr>
      </w:pPr>
    </w:p>
    <w:p w14:paraId="53C45B2F" w14:textId="7B82AE88" w:rsidR="00FA1A4B" w:rsidRDefault="00FA1A4B" w:rsidP="00BF1B52">
      <w:pPr>
        <w:pStyle w:val="NoSpacing"/>
        <w:jc w:val="both"/>
        <w:rPr>
          <w:rFonts w:ascii="Arial" w:hAnsi="Arial" w:cs="Arial"/>
          <w:b/>
          <w:sz w:val="22"/>
          <w:szCs w:val="22"/>
        </w:rPr>
      </w:pPr>
      <w:r w:rsidRPr="00D46F32">
        <w:rPr>
          <w:rFonts w:ascii="Arial" w:hAnsi="Arial" w:cs="Arial"/>
          <w:sz w:val="22"/>
          <w:szCs w:val="22"/>
        </w:rPr>
        <w:t xml:space="preserve">ii) Any other possible costs of acquisition. </w:t>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Pr="00D46F32">
        <w:rPr>
          <w:rFonts w:ascii="Arial" w:hAnsi="Arial" w:cs="Arial"/>
          <w:b/>
          <w:sz w:val="22"/>
          <w:szCs w:val="22"/>
        </w:rPr>
        <w:t>(2 Marks)</w:t>
      </w:r>
    </w:p>
    <w:p w14:paraId="6CE347DD" w14:textId="77777777" w:rsidR="004E7AB4" w:rsidRPr="00D46F32" w:rsidRDefault="004E7AB4" w:rsidP="00BF1B52">
      <w:pPr>
        <w:pStyle w:val="NoSpacing"/>
        <w:jc w:val="both"/>
        <w:rPr>
          <w:rFonts w:ascii="Arial" w:hAnsi="Arial" w:cs="Arial"/>
          <w:b/>
          <w:sz w:val="22"/>
          <w:szCs w:val="22"/>
        </w:rPr>
      </w:pPr>
    </w:p>
    <w:p w14:paraId="2EEB000E" w14:textId="77777777" w:rsidR="00FA1A4B" w:rsidRPr="00D46F32" w:rsidRDefault="00FA1A4B" w:rsidP="00BF1B52">
      <w:pPr>
        <w:pStyle w:val="NoSpacing"/>
        <w:jc w:val="both"/>
        <w:rPr>
          <w:rFonts w:ascii="Arial" w:hAnsi="Arial" w:cs="Arial"/>
          <w:b/>
          <w:sz w:val="22"/>
          <w:szCs w:val="22"/>
        </w:rPr>
      </w:pPr>
    </w:p>
    <w:p w14:paraId="086DD4BC" w14:textId="5F6E87A6" w:rsidR="00FA1A4B" w:rsidRDefault="00FA1A4B" w:rsidP="00BF1B52">
      <w:pPr>
        <w:pStyle w:val="NoSpacing"/>
        <w:jc w:val="both"/>
        <w:rPr>
          <w:rFonts w:ascii="Arial" w:hAnsi="Arial" w:cs="Arial"/>
          <w:b/>
          <w:sz w:val="22"/>
          <w:szCs w:val="22"/>
        </w:rPr>
      </w:pPr>
      <w:r w:rsidRPr="00D46F32">
        <w:rPr>
          <w:rFonts w:ascii="Arial" w:hAnsi="Arial" w:cs="Arial"/>
          <w:sz w:val="22"/>
          <w:szCs w:val="22"/>
        </w:rPr>
        <w:t xml:space="preserve">iii) The likely return on their investment. </w:t>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004E7AB4">
        <w:rPr>
          <w:rFonts w:ascii="Arial" w:hAnsi="Arial" w:cs="Arial"/>
          <w:sz w:val="22"/>
          <w:szCs w:val="22"/>
        </w:rPr>
        <w:tab/>
      </w:r>
      <w:r w:rsidRPr="00D46F32">
        <w:rPr>
          <w:rFonts w:ascii="Arial" w:hAnsi="Arial" w:cs="Arial"/>
          <w:b/>
          <w:sz w:val="22"/>
          <w:szCs w:val="22"/>
        </w:rPr>
        <w:t>(1 Mark)</w:t>
      </w:r>
    </w:p>
    <w:p w14:paraId="15633B79" w14:textId="77777777" w:rsidR="004E7AB4" w:rsidRPr="00D46F32" w:rsidRDefault="004E7AB4" w:rsidP="00BF1B52">
      <w:pPr>
        <w:pStyle w:val="NoSpacing"/>
        <w:jc w:val="both"/>
        <w:rPr>
          <w:rFonts w:ascii="Arial" w:hAnsi="Arial" w:cs="Arial"/>
          <w:b/>
          <w:sz w:val="22"/>
          <w:szCs w:val="22"/>
        </w:rPr>
      </w:pPr>
    </w:p>
    <w:p w14:paraId="7886D3E2" w14:textId="77777777" w:rsidR="00FA1A4B" w:rsidRPr="00D46F32" w:rsidRDefault="00FA1A4B" w:rsidP="00BF1B52">
      <w:pPr>
        <w:pStyle w:val="NoSpacing"/>
        <w:jc w:val="both"/>
        <w:rPr>
          <w:rFonts w:ascii="Arial" w:hAnsi="Arial" w:cs="Arial"/>
          <w:b/>
          <w:sz w:val="22"/>
          <w:szCs w:val="22"/>
        </w:rPr>
      </w:pPr>
    </w:p>
    <w:p w14:paraId="1AED40C4" w14:textId="77777777" w:rsidR="004E7AB4" w:rsidRDefault="00FA1A4B" w:rsidP="00BF1B52">
      <w:pPr>
        <w:pStyle w:val="NoSpacing"/>
        <w:jc w:val="both"/>
        <w:rPr>
          <w:rFonts w:ascii="Arial" w:hAnsi="Arial" w:cs="Arial"/>
          <w:sz w:val="22"/>
          <w:szCs w:val="22"/>
        </w:rPr>
      </w:pPr>
      <w:r w:rsidRPr="00D46F32">
        <w:rPr>
          <w:rFonts w:ascii="Arial" w:hAnsi="Arial" w:cs="Arial"/>
          <w:sz w:val="22"/>
          <w:szCs w:val="22"/>
        </w:rPr>
        <w:t>C.</w:t>
      </w:r>
      <w:r w:rsidRPr="00D46F32">
        <w:rPr>
          <w:rFonts w:ascii="Arial" w:hAnsi="Arial" w:cs="Arial"/>
          <w:b/>
          <w:sz w:val="22"/>
          <w:szCs w:val="22"/>
        </w:rPr>
        <w:t xml:space="preserve"> </w:t>
      </w:r>
      <w:r w:rsidRPr="00D46F32">
        <w:rPr>
          <w:rFonts w:ascii="Arial" w:hAnsi="Arial" w:cs="Arial"/>
          <w:sz w:val="22"/>
          <w:szCs w:val="22"/>
        </w:rPr>
        <w:t>Consider the vendor’s position in relation to the prevailing tax regime. Under what tax is he likely to incur a liability at the point of sale and how might</w:t>
      </w:r>
      <w:r>
        <w:rPr>
          <w:rFonts w:ascii="Arial" w:hAnsi="Arial" w:cs="Arial"/>
          <w:sz w:val="22"/>
          <w:szCs w:val="22"/>
        </w:rPr>
        <w:t xml:space="preserve"> he</w:t>
      </w:r>
      <w:r w:rsidRPr="00D46F32">
        <w:rPr>
          <w:rFonts w:ascii="Arial" w:hAnsi="Arial" w:cs="Arial"/>
          <w:sz w:val="22"/>
          <w:szCs w:val="22"/>
        </w:rPr>
        <w:t xml:space="preserve"> look to mitigate this? </w:t>
      </w:r>
    </w:p>
    <w:p w14:paraId="677B9004" w14:textId="1ADA4E56" w:rsidR="00FA1A4B" w:rsidRPr="00D46F32" w:rsidRDefault="00FA1A4B" w:rsidP="00BF1B52">
      <w:pPr>
        <w:pStyle w:val="NoSpacing"/>
        <w:ind w:left="7200" w:firstLine="720"/>
        <w:jc w:val="both"/>
        <w:rPr>
          <w:rFonts w:ascii="Arial" w:hAnsi="Arial" w:cs="Arial"/>
          <w:b/>
          <w:sz w:val="22"/>
          <w:szCs w:val="22"/>
        </w:rPr>
      </w:pPr>
      <w:r w:rsidRPr="00D46F32">
        <w:rPr>
          <w:rFonts w:ascii="Arial" w:hAnsi="Arial" w:cs="Arial"/>
          <w:b/>
          <w:sz w:val="22"/>
          <w:szCs w:val="22"/>
        </w:rPr>
        <w:t>(1 Mark)</w:t>
      </w:r>
    </w:p>
    <w:p w14:paraId="0A50E0AB" w14:textId="77777777" w:rsidR="00FA1A4B" w:rsidRPr="00D46F32" w:rsidRDefault="00FA1A4B" w:rsidP="00BF1B52">
      <w:pPr>
        <w:pStyle w:val="NoSpacing"/>
        <w:jc w:val="both"/>
        <w:rPr>
          <w:rFonts w:ascii="Arial" w:hAnsi="Arial"/>
          <w:b/>
          <w:sz w:val="22"/>
          <w:szCs w:val="22"/>
        </w:rPr>
      </w:pPr>
    </w:p>
    <w:p w14:paraId="5BC7B339" w14:textId="77777777" w:rsidR="00FA1A4B" w:rsidRPr="00D46F32" w:rsidRDefault="00FA1A4B" w:rsidP="00BF1B52">
      <w:pPr>
        <w:pStyle w:val="NoSpacing"/>
        <w:jc w:val="both"/>
        <w:rPr>
          <w:rFonts w:ascii="Arial" w:hAnsi="Arial"/>
          <w:b/>
          <w:sz w:val="22"/>
          <w:szCs w:val="22"/>
        </w:rPr>
      </w:pPr>
    </w:p>
    <w:p w14:paraId="1586A631" w14:textId="77777777" w:rsidR="00F2315E" w:rsidRPr="00F2315E" w:rsidRDefault="00F2315E" w:rsidP="00BF1B52">
      <w:pPr>
        <w:pStyle w:val="NoSpacing"/>
        <w:jc w:val="both"/>
        <w:rPr>
          <w:rFonts w:ascii="Arial" w:hAnsi="Arial"/>
          <w:b/>
          <w:sz w:val="22"/>
          <w:szCs w:val="22"/>
        </w:rPr>
      </w:pPr>
    </w:p>
    <w:p w14:paraId="69A26F27" w14:textId="77777777" w:rsidR="00F2315E" w:rsidRPr="00F2315E" w:rsidRDefault="00F2315E" w:rsidP="00BF1B52">
      <w:pPr>
        <w:pStyle w:val="NoSpacing"/>
        <w:jc w:val="both"/>
        <w:rPr>
          <w:rFonts w:ascii="Arial" w:hAnsi="Arial"/>
          <w:sz w:val="22"/>
          <w:szCs w:val="22"/>
        </w:rPr>
      </w:pPr>
    </w:p>
    <w:p w14:paraId="178F24B4" w14:textId="77777777" w:rsidR="00F2315E" w:rsidRPr="00F2315E" w:rsidRDefault="00F2315E" w:rsidP="00BF1B52">
      <w:pPr>
        <w:pStyle w:val="NoSpacing"/>
        <w:spacing w:line="360" w:lineRule="auto"/>
        <w:ind w:left="1440"/>
        <w:jc w:val="both"/>
        <w:rPr>
          <w:rFonts w:ascii="Arial" w:hAnsi="Arial"/>
        </w:rPr>
      </w:pPr>
    </w:p>
    <w:p w14:paraId="697FD8B1" w14:textId="77777777" w:rsidR="00F2315E" w:rsidRPr="00F2315E" w:rsidRDefault="00F2315E" w:rsidP="00BF1B52">
      <w:pPr>
        <w:pStyle w:val="NoSpacing"/>
        <w:jc w:val="both"/>
        <w:rPr>
          <w:rFonts w:ascii="Arial" w:hAnsi="Arial"/>
          <w:sz w:val="22"/>
          <w:szCs w:val="22"/>
        </w:rPr>
      </w:pPr>
    </w:p>
    <w:p w14:paraId="68A8ED31" w14:textId="77777777" w:rsidR="00F2315E" w:rsidRPr="00F2315E" w:rsidRDefault="00F2315E" w:rsidP="00BF1B52">
      <w:pPr>
        <w:tabs>
          <w:tab w:val="left" w:pos="720"/>
          <w:tab w:val="left" w:pos="1440"/>
          <w:tab w:val="left" w:pos="2160"/>
          <w:tab w:val="left" w:pos="2880"/>
          <w:tab w:val="left" w:pos="8460"/>
        </w:tabs>
        <w:spacing w:after="0"/>
        <w:ind w:left="720" w:hanging="720"/>
        <w:jc w:val="both"/>
        <w:rPr>
          <w:rFonts w:ascii="Arial" w:hAnsi="Arial"/>
          <w:sz w:val="22"/>
          <w:szCs w:val="22"/>
        </w:rPr>
      </w:pPr>
      <w:r w:rsidRPr="00F2315E">
        <w:rPr>
          <w:rFonts w:ascii="Arial" w:hAnsi="Arial"/>
          <w:sz w:val="22"/>
          <w:szCs w:val="22"/>
        </w:rPr>
        <w:tab/>
      </w:r>
      <w:r w:rsidRPr="00F2315E">
        <w:rPr>
          <w:rFonts w:ascii="Arial" w:hAnsi="Arial"/>
          <w:sz w:val="22"/>
          <w:szCs w:val="22"/>
        </w:rPr>
        <w:tab/>
      </w:r>
      <w:r w:rsidRPr="00F2315E">
        <w:rPr>
          <w:rFonts w:ascii="Arial" w:hAnsi="Arial"/>
          <w:sz w:val="22"/>
          <w:szCs w:val="22"/>
        </w:rPr>
        <w:tab/>
      </w:r>
      <w:r w:rsidRPr="00F2315E">
        <w:rPr>
          <w:rFonts w:ascii="Arial" w:hAnsi="Arial"/>
          <w:sz w:val="22"/>
          <w:szCs w:val="22"/>
        </w:rPr>
        <w:tab/>
      </w:r>
      <w:r w:rsidRPr="00F2315E">
        <w:rPr>
          <w:rFonts w:ascii="Arial" w:hAnsi="Arial" w:cs="Arial"/>
          <w:b/>
          <w:sz w:val="22"/>
          <w:szCs w:val="22"/>
        </w:rPr>
        <w:t>END OF PAPER</w:t>
      </w:r>
    </w:p>
    <w:p w14:paraId="33A06A69" w14:textId="77777777" w:rsidR="00F2315E" w:rsidRPr="00F2315E" w:rsidRDefault="00F2315E" w:rsidP="00BF1B52">
      <w:pPr>
        <w:jc w:val="both"/>
        <w:rPr>
          <w:rFonts w:ascii="Arial" w:hAnsi="Arial" w:cs="Arial"/>
          <w:sz w:val="22"/>
          <w:szCs w:val="22"/>
        </w:rPr>
      </w:pPr>
    </w:p>
    <w:p w14:paraId="2C1F106B" w14:textId="77777777" w:rsidR="00F2315E" w:rsidRPr="00F2315E" w:rsidRDefault="00F2315E" w:rsidP="00BF1B52">
      <w:pPr>
        <w:jc w:val="both"/>
        <w:rPr>
          <w:rFonts w:ascii="Arial" w:hAnsi="Arial"/>
          <w:sz w:val="22"/>
          <w:szCs w:val="22"/>
        </w:rPr>
      </w:pPr>
    </w:p>
    <w:p w14:paraId="3EC59D48" w14:textId="77777777" w:rsidR="00F2315E" w:rsidRPr="00F2315E" w:rsidRDefault="00F2315E" w:rsidP="00BF1B52">
      <w:pPr>
        <w:jc w:val="both"/>
        <w:rPr>
          <w:rFonts w:ascii="Arial" w:hAnsi="Arial"/>
          <w:sz w:val="22"/>
          <w:szCs w:val="22"/>
        </w:rPr>
      </w:pPr>
    </w:p>
    <w:p w14:paraId="3E2FA6C7" w14:textId="77777777" w:rsidR="00D1506B" w:rsidRPr="00F2315E" w:rsidRDefault="00D1506B" w:rsidP="00BF1B52">
      <w:pPr>
        <w:jc w:val="both"/>
        <w:rPr>
          <w:rFonts w:ascii="Arial" w:hAnsi="Arial"/>
        </w:rPr>
      </w:pPr>
    </w:p>
    <w:sectPr w:rsidR="00D1506B" w:rsidRPr="00F2315E" w:rsidSect="00FA1A4B">
      <w:pgSz w:w="11906" w:h="16838"/>
      <w:pgMar w:top="1440" w:right="1304" w:bottom="1440" w:left="1304" w:header="1531"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CBA"/>
    <w:multiLevelType w:val="hybridMultilevel"/>
    <w:tmpl w:val="7FE87084"/>
    <w:lvl w:ilvl="0" w:tplc="F510F8E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FA6695"/>
    <w:multiLevelType w:val="hybridMultilevel"/>
    <w:tmpl w:val="AA181022"/>
    <w:lvl w:ilvl="0" w:tplc="F510F8E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43ACD"/>
    <w:multiLevelType w:val="hybridMultilevel"/>
    <w:tmpl w:val="3AC8659A"/>
    <w:lvl w:ilvl="0" w:tplc="2A30E3B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5C6768"/>
    <w:multiLevelType w:val="multilevel"/>
    <w:tmpl w:val="7FE8708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0768FE"/>
    <w:multiLevelType w:val="hybridMultilevel"/>
    <w:tmpl w:val="70027C2C"/>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E114147"/>
    <w:multiLevelType w:val="hybridMultilevel"/>
    <w:tmpl w:val="E5605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8136248"/>
    <w:multiLevelType w:val="hybridMultilevel"/>
    <w:tmpl w:val="4412DC4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5E"/>
    <w:rsid w:val="004E7AB4"/>
    <w:rsid w:val="00BF1B52"/>
    <w:rsid w:val="00D1506B"/>
    <w:rsid w:val="00EC1486"/>
    <w:rsid w:val="00F2315E"/>
    <w:rsid w:val="00FA1A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1D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5E"/>
    <w:pPr>
      <w:spacing w:after="240" w:line="276" w:lineRule="auto"/>
    </w:pPr>
    <w:rPr>
      <w:rFonts w:eastAsiaTheme="minorHAnsi" w:cstheme="minorHAns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15E"/>
    <w:rPr>
      <w:rFonts w:eastAsiaTheme="minorHAnsi" w:cstheme="minorHAnsi"/>
      <w:color w:val="000000" w:themeColor="text1"/>
      <w:sz w:val="20"/>
      <w:szCs w:val="20"/>
    </w:rPr>
  </w:style>
  <w:style w:type="paragraph" w:customStyle="1" w:styleId="Default">
    <w:name w:val="Default"/>
    <w:rsid w:val="00F2315E"/>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FA1A4B"/>
    <w:pPr>
      <w:spacing w:after="0" w:line="240" w:lineRule="auto"/>
      <w:ind w:left="720"/>
    </w:pPr>
    <w:rPr>
      <w:rFonts w:ascii="Calibri" w:hAnsi="Calibri" w:cs="Calibri"/>
      <w:color w:val="auto"/>
      <w:sz w:val="22"/>
      <w:szCs w:val="22"/>
    </w:rPr>
  </w:style>
  <w:style w:type="paragraph" w:styleId="Header">
    <w:name w:val="header"/>
    <w:basedOn w:val="Normal"/>
    <w:link w:val="HeaderChar"/>
    <w:uiPriority w:val="99"/>
    <w:unhideWhenUsed/>
    <w:rsid w:val="004E7AB4"/>
    <w:pPr>
      <w:tabs>
        <w:tab w:val="center" w:pos="4513"/>
        <w:tab w:val="right" w:pos="9026"/>
      </w:tabs>
      <w:spacing w:after="0" w:line="240" w:lineRule="auto"/>
    </w:pPr>
    <w:rPr>
      <w:rFonts w:cstheme="minorBidi"/>
      <w:color w:val="auto"/>
      <w:sz w:val="22"/>
      <w:szCs w:val="22"/>
    </w:rPr>
  </w:style>
  <w:style w:type="character" w:customStyle="1" w:styleId="HeaderChar">
    <w:name w:val="Header Char"/>
    <w:basedOn w:val="DefaultParagraphFont"/>
    <w:link w:val="Header"/>
    <w:uiPriority w:val="99"/>
    <w:rsid w:val="004E7AB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5E"/>
    <w:pPr>
      <w:spacing w:after="240" w:line="276" w:lineRule="auto"/>
    </w:pPr>
    <w:rPr>
      <w:rFonts w:eastAsiaTheme="minorHAnsi" w:cstheme="minorHAns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15E"/>
    <w:rPr>
      <w:rFonts w:eastAsiaTheme="minorHAnsi" w:cstheme="minorHAnsi"/>
      <w:color w:val="000000" w:themeColor="text1"/>
      <w:sz w:val="20"/>
      <w:szCs w:val="20"/>
    </w:rPr>
  </w:style>
  <w:style w:type="paragraph" w:customStyle="1" w:styleId="Default">
    <w:name w:val="Default"/>
    <w:rsid w:val="00F2315E"/>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FA1A4B"/>
    <w:pPr>
      <w:spacing w:after="0" w:line="240" w:lineRule="auto"/>
      <w:ind w:left="720"/>
    </w:pPr>
    <w:rPr>
      <w:rFonts w:ascii="Calibri" w:hAnsi="Calibri" w:cs="Calibri"/>
      <w:color w:val="auto"/>
      <w:sz w:val="22"/>
      <w:szCs w:val="22"/>
    </w:rPr>
  </w:style>
  <w:style w:type="paragraph" w:styleId="Header">
    <w:name w:val="header"/>
    <w:basedOn w:val="Normal"/>
    <w:link w:val="HeaderChar"/>
    <w:uiPriority w:val="99"/>
    <w:unhideWhenUsed/>
    <w:rsid w:val="004E7AB4"/>
    <w:pPr>
      <w:tabs>
        <w:tab w:val="center" w:pos="4513"/>
        <w:tab w:val="right" w:pos="9026"/>
      </w:tabs>
      <w:spacing w:after="0" w:line="240" w:lineRule="auto"/>
    </w:pPr>
    <w:rPr>
      <w:rFonts w:cstheme="minorBidi"/>
      <w:color w:val="auto"/>
      <w:sz w:val="22"/>
      <w:szCs w:val="22"/>
    </w:rPr>
  </w:style>
  <w:style w:type="character" w:customStyle="1" w:styleId="HeaderChar">
    <w:name w:val="Header Char"/>
    <w:basedOn w:val="DefaultParagraphFont"/>
    <w:link w:val="Header"/>
    <w:uiPriority w:val="99"/>
    <w:rsid w:val="004E7AB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1177</Words>
  <Characters>6714</Characters>
  <Application>Microsoft Macintosh Word</Application>
  <DocSecurity>0</DocSecurity>
  <Lines>55</Lines>
  <Paragraphs>15</Paragraphs>
  <ScaleCrop>false</ScaleCrop>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Scarff</dc:creator>
  <cp:keywords/>
  <dc:description/>
  <cp:lastModifiedBy>Jennifer Scarff</cp:lastModifiedBy>
  <cp:revision>2</cp:revision>
  <dcterms:created xsi:type="dcterms:W3CDTF">2018-11-06T23:11:00Z</dcterms:created>
  <dcterms:modified xsi:type="dcterms:W3CDTF">2018-11-06T23:11:00Z</dcterms:modified>
</cp:coreProperties>
</file>